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F82E" w14:textId="339C9969" w:rsidR="009000A6" w:rsidRPr="009000A6" w:rsidRDefault="001B5667" w:rsidP="009000A6">
      <w:pPr>
        <w:jc w:val="center"/>
        <w:rPr>
          <w:rFonts w:ascii="Calibri" w:hAnsi="Calibri" w:cs="Calibri"/>
          <w:b/>
          <w:bCs/>
          <w:sz w:val="48"/>
          <w:szCs w:val="48"/>
          <w:rtl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שם הקורס:  </w:t>
      </w:r>
      <w:r w:rsidR="009000A6" w:rsidRPr="009000A6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מכשור רפואי אופטי - </w:t>
      </w:r>
      <w:r w:rsidR="00E824F6">
        <w:rPr>
          <w:rFonts w:ascii="Calibri" w:hAnsi="Calibri" w:cs="Calibri"/>
          <w:b/>
          <w:bCs/>
          <w:sz w:val="48"/>
          <w:szCs w:val="48"/>
          <w:rtl/>
          <w:lang w:val="en-US"/>
        </w:rPr>
        <w:br/>
      </w:r>
      <w:r w:rsidR="009000A6" w:rsidRPr="009000A6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מדידות </w:t>
      </w:r>
      <w:proofErr w:type="spellStart"/>
      <w:r w:rsidR="009000A6" w:rsidRPr="009000A6">
        <w:rPr>
          <w:rFonts w:ascii="Calibri" w:hAnsi="Calibri" w:cs="Calibri"/>
          <w:b/>
          <w:bCs/>
          <w:sz w:val="48"/>
          <w:szCs w:val="48"/>
          <w:rtl/>
          <w:lang w:val="en-US"/>
        </w:rPr>
        <w:t>ספקטרוסקופיות</w:t>
      </w:r>
      <w:proofErr w:type="spellEnd"/>
      <w:r w:rsidR="009000A6" w:rsidRPr="009000A6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 של חמצון הדם</w:t>
      </w:r>
    </w:p>
    <w:p w14:paraId="6C550594" w14:textId="395CCC36" w:rsidR="001B5667" w:rsidRPr="00755471" w:rsidRDefault="009000A6" w:rsidP="009000A6">
      <w:pPr>
        <w:jc w:val="center"/>
        <w:rPr>
          <w:rFonts w:ascii="Calibri" w:hAnsi="Calibri" w:cs="Calibri"/>
          <w:b/>
          <w:bCs/>
          <w:sz w:val="48"/>
          <w:szCs w:val="48"/>
          <w:lang w:val="en-US"/>
        </w:rPr>
      </w:pPr>
      <w:r w:rsidRPr="009000A6">
        <w:rPr>
          <w:rFonts w:ascii="Calibri" w:hAnsi="Calibri" w:cs="Calibri"/>
          <w:b/>
          <w:bCs/>
          <w:sz w:val="48"/>
          <w:szCs w:val="48"/>
          <w:lang w:val="en-US"/>
        </w:rPr>
        <w:t>Spectroscopic Measurements of blood oxygenation</w:t>
      </w:r>
    </w:p>
    <w:p w14:paraId="14C3E2F3" w14:textId="738F253F" w:rsidR="004E7052" w:rsidRPr="00755471" w:rsidRDefault="001B5667" w:rsidP="001B5667">
      <w:pPr>
        <w:bidi/>
        <w:jc w:val="center"/>
        <w:rPr>
          <w:rFonts w:ascii="Calibri" w:hAnsi="Calibri" w:cs="Calibri"/>
          <w:sz w:val="48"/>
          <w:szCs w:val="48"/>
          <w:rtl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E824F6">
        <w:rPr>
          <w:rFonts w:ascii="Calibri" w:hAnsi="Calibri" w:cs="Calibri" w:hint="cs"/>
          <w:sz w:val="48"/>
          <w:szCs w:val="48"/>
          <w:rtl/>
          <w:lang w:val="en-US"/>
        </w:rPr>
        <w:t>2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proofErr w:type="spellStart"/>
      <w:r w:rsidRPr="00755471">
        <w:rPr>
          <w:rFonts w:ascii="Calibri" w:hAnsi="Calibri" w:cs="Calibri"/>
          <w:sz w:val="48"/>
          <w:szCs w:val="48"/>
          <w:rtl/>
          <w:lang w:val="en-US"/>
        </w:rPr>
        <w:t>ש"ש</w:t>
      </w:r>
      <w:proofErr w:type="spellEnd"/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 </w:t>
      </w:r>
      <w:r w:rsidR="00E824F6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>מעבדה</w:t>
      </w:r>
      <w:r w:rsidR="00F76CC9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>: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1 </w:t>
      </w:r>
      <w:proofErr w:type="spellStart"/>
      <w:r w:rsidR="005F0E49">
        <w:rPr>
          <w:rFonts w:ascii="Calibri" w:hAnsi="Calibri" w:cs="Calibri" w:hint="cs"/>
          <w:sz w:val="48"/>
          <w:szCs w:val="48"/>
          <w:rtl/>
          <w:lang w:val="en-US"/>
        </w:rPr>
        <w:t>ש"ש</w:t>
      </w:r>
      <w:proofErr w:type="spellEnd"/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E824F6">
        <w:rPr>
          <w:rFonts w:ascii="Calibri" w:hAnsi="Calibri" w:cs="Calibri" w:hint="cs"/>
          <w:sz w:val="48"/>
          <w:szCs w:val="48"/>
          <w:rtl/>
          <w:lang w:val="en-US"/>
        </w:rPr>
        <w:t>2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>.5</w:t>
      </w:r>
    </w:p>
    <w:p w14:paraId="30460361" w14:textId="08FC68B3" w:rsidR="00B50372" w:rsidRPr="000E1FA7" w:rsidRDefault="00B50372" w:rsidP="00B50372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34D33F1" w14:textId="77777777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50E977AB" w14:textId="77777777" w:rsidR="005603F5" w:rsidRPr="0070270C" w:rsidRDefault="000E1FA7" w:rsidP="0070270C">
      <w:pPr>
        <w:bidi/>
        <w:spacing w:line="276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proofErr w:type="spellStart"/>
      <w:r w:rsidRPr="000E1FA7">
        <w:rPr>
          <w:rFonts w:ascii="Calibri" w:hAnsi="Calibri" w:cs="Calibri"/>
          <w:sz w:val="36"/>
          <w:szCs w:val="36"/>
          <w:rtl/>
          <w:lang w:val="en-US"/>
        </w:rPr>
        <w:t>ריוויון</w:t>
      </w:r>
      <w:proofErr w:type="spellEnd"/>
      <w:r w:rsidRPr="000E1FA7">
        <w:rPr>
          <w:rFonts w:ascii="Calibri" w:hAnsi="Calibri" w:cs="Calibri"/>
          <w:sz w:val="36"/>
          <w:szCs w:val="36"/>
          <w:rtl/>
          <w:lang w:val="en-US"/>
        </w:rPr>
        <w:t xml:space="preserve"> החמצן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 בדם העורקי מלמד על תקינות מערכת הנשימה </w:t>
      </w:r>
      <w:proofErr w:type="spellStart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וריוויון</w:t>
      </w:r>
      <w:proofErr w:type="spellEnd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 החמצן בדם הוורידי מלמד על תקינות אספקת הדם לרקמות.</w:t>
      </w:r>
      <w:r w:rsidRPr="0070270C">
        <w:rPr>
          <w:rFonts w:ascii="Calibri" w:hAnsi="Calibri" w:cs="Calibri"/>
          <w:sz w:val="36"/>
          <w:szCs w:val="36"/>
          <w:rtl/>
          <w:lang w:val="en-US"/>
        </w:rPr>
        <w:br/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בקורס נלמדות 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 xml:space="preserve">הטכניקות העיקריות 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המשמשות 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 xml:space="preserve">למדידה בלתי חודרנית של </w:t>
      </w:r>
      <w:proofErr w:type="spellStart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ריוויון</w:t>
      </w:r>
      <w:proofErr w:type="spellEnd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 החמצן בדם העורקי ובדם הוורידי בשיטות 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>אופטיות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>.</w:t>
      </w:r>
    </w:p>
    <w:p w14:paraId="3616A507" w14:textId="77777777" w:rsidR="0070270C" w:rsidRPr="0070270C" w:rsidRDefault="000E1FA7" w:rsidP="0070270C">
      <w:pPr>
        <w:bidi/>
        <w:spacing w:line="276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הקורס מקנה לסטודנטים ידע לגבי הפיסיולוגיה הבסיסית של מערכת הלב, כלי הדם והנשימה, ספקטרום הבליעה של המוגלובין מחומצן ולא מחומצן ותופעת פיזור האור ברקמות הגורמת לשגיאה במדידות האופטיות.</w:t>
      </w:r>
    </w:p>
    <w:p w14:paraId="5A964553" w14:textId="77777777" w:rsidR="0070270C" w:rsidRPr="0070270C" w:rsidRDefault="000E1FA7" w:rsidP="0070270C">
      <w:pPr>
        <w:bidi/>
        <w:spacing w:line="276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כיו</w:t>
      </w:r>
      <w:r w:rsidR="0070270C" w:rsidRPr="0070270C">
        <w:rPr>
          <w:rFonts w:ascii="Calibri" w:hAnsi="Calibri" w:cs="Calibri" w:hint="cs"/>
          <w:sz w:val="36"/>
          <w:szCs w:val="36"/>
          <w:rtl/>
          <w:lang w:val="en-US"/>
        </w:rPr>
        <w:t>ו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ן ש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 xml:space="preserve">המדידה 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של רמת </w:t>
      </w:r>
      <w:proofErr w:type="spellStart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חימצון</w:t>
      </w:r>
      <w:proofErr w:type="spellEnd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 הדם 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>אינה ישירה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>, הקורס מלבן את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 xml:space="preserve"> 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המקורות ל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 xml:space="preserve">שגיאות 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ה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 xml:space="preserve">אופייניות 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המתקבלות ב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 xml:space="preserve">מדידות </w:t>
      </w:r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של </w:t>
      </w:r>
      <w:r w:rsidRPr="000E1FA7">
        <w:rPr>
          <w:rFonts w:ascii="Calibri" w:hAnsi="Calibri" w:cs="Calibri"/>
          <w:sz w:val="36"/>
          <w:szCs w:val="36"/>
          <w:rtl/>
          <w:lang w:val="en-US"/>
        </w:rPr>
        <w:t>פרמטרים רפואיים.</w:t>
      </w:r>
    </w:p>
    <w:p w14:paraId="0E99A6C7" w14:textId="21B5E81C" w:rsidR="000E1FA7" w:rsidRPr="000E1FA7" w:rsidRDefault="000E1FA7" w:rsidP="0070270C">
      <w:pPr>
        <w:bidi/>
        <w:spacing w:line="276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כמו כן מתמקד הקורס במדידות </w:t>
      </w:r>
      <w:proofErr w:type="spellStart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ריוויון</w:t>
      </w:r>
      <w:proofErr w:type="spellEnd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 החמצן בשיטת פולס </w:t>
      </w:r>
      <w:proofErr w:type="spellStart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אוקסימטריה</w:t>
      </w:r>
      <w:proofErr w:type="spellEnd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 בשני אורכי גל </w:t>
      </w:r>
      <w:proofErr w:type="spellStart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באינפרא</w:t>
      </w:r>
      <w:proofErr w:type="spellEnd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 אדום והוא כולל מעבדה עם הדגמה של מדידת פולס </w:t>
      </w:r>
      <w:proofErr w:type="spellStart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>אוקסימטריה</w:t>
      </w:r>
      <w:proofErr w:type="spellEnd"/>
      <w:r w:rsidRPr="000E1FA7">
        <w:rPr>
          <w:rFonts w:ascii="Calibri" w:hAnsi="Calibri" w:cs="Calibri" w:hint="cs"/>
          <w:sz w:val="36"/>
          <w:szCs w:val="36"/>
          <w:rtl/>
          <w:lang w:val="en-US"/>
        </w:rPr>
        <w:t xml:space="preserve"> בדם העורקי ובדם הוורידי.</w:t>
      </w:r>
    </w:p>
    <w:p w14:paraId="4D1D4B44" w14:textId="19F851C0" w:rsidR="004E7052" w:rsidRPr="0070270C" w:rsidRDefault="004E7052" w:rsidP="004E7052">
      <w:pPr>
        <w:bidi/>
        <w:rPr>
          <w:rFonts w:ascii="Calibri" w:hAnsi="Calibri" w:cs="Calibri"/>
          <w:sz w:val="20"/>
          <w:szCs w:val="20"/>
          <w:rtl/>
          <w:lang w:val="en-US"/>
        </w:rPr>
      </w:pPr>
    </w:p>
    <w:sectPr w:rsidR="004E7052" w:rsidRPr="0070270C" w:rsidSect="0070270C">
      <w:headerReference w:type="default" r:id="rId6"/>
      <w:footerReference w:type="default" r:id="rId7"/>
      <w:pgSz w:w="11906" w:h="16838"/>
      <w:pgMar w:top="1440" w:right="907" w:bottom="1440" w:left="851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5C08" w14:textId="77777777" w:rsidR="00977849" w:rsidRDefault="00977849" w:rsidP="00C10365">
      <w:pPr>
        <w:spacing w:after="0" w:line="240" w:lineRule="auto"/>
      </w:pPr>
      <w:r>
        <w:separator/>
      </w:r>
    </w:p>
  </w:endnote>
  <w:endnote w:type="continuationSeparator" w:id="0">
    <w:p w14:paraId="2D0502DA" w14:textId="77777777" w:rsidR="00977849" w:rsidRDefault="00977849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</w:t>
    </w:r>
    <w:proofErr w:type="spellStart"/>
    <w:r w:rsidRPr="00252000">
      <w:rPr>
        <w:rFonts w:cstheme="minorHAnsi"/>
      </w:rPr>
      <w:t>Havaad</w:t>
    </w:r>
    <w:proofErr w:type="spellEnd"/>
    <w:r w:rsidRPr="00252000">
      <w:rPr>
        <w:rFonts w:cstheme="minorHAnsi"/>
      </w:rPr>
      <w:t xml:space="preserve"> </w:t>
    </w:r>
    <w:proofErr w:type="spellStart"/>
    <w:r w:rsidRPr="00252000">
      <w:rPr>
        <w:rFonts w:cstheme="minorHAnsi"/>
      </w:rPr>
      <w:t>Haleumi</w:t>
    </w:r>
    <w:proofErr w:type="spellEnd"/>
    <w:r w:rsidRPr="00252000">
      <w:rPr>
        <w:rFonts w:cstheme="minorHAnsi"/>
      </w:rPr>
      <w:t xml:space="preserve">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74B7" w14:textId="77777777" w:rsidR="00977849" w:rsidRDefault="00977849" w:rsidP="00C10365">
      <w:pPr>
        <w:spacing w:after="0" w:line="240" w:lineRule="auto"/>
      </w:pPr>
      <w:r>
        <w:separator/>
      </w:r>
    </w:p>
  </w:footnote>
  <w:footnote w:type="continuationSeparator" w:id="0">
    <w:p w14:paraId="0FF9F6AB" w14:textId="77777777" w:rsidR="00977849" w:rsidRDefault="00977849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D152A"/>
    <w:rsid w:val="000E1FA7"/>
    <w:rsid w:val="000E7DB2"/>
    <w:rsid w:val="00104895"/>
    <w:rsid w:val="00107AB3"/>
    <w:rsid w:val="00167B5E"/>
    <w:rsid w:val="00181285"/>
    <w:rsid w:val="001B5667"/>
    <w:rsid w:val="00252000"/>
    <w:rsid w:val="00285886"/>
    <w:rsid w:val="002914A5"/>
    <w:rsid w:val="002B4087"/>
    <w:rsid w:val="0033028C"/>
    <w:rsid w:val="00355C98"/>
    <w:rsid w:val="004541C2"/>
    <w:rsid w:val="00487E2E"/>
    <w:rsid w:val="004B2BC0"/>
    <w:rsid w:val="004E7052"/>
    <w:rsid w:val="005603F5"/>
    <w:rsid w:val="00582E4C"/>
    <w:rsid w:val="005F0E49"/>
    <w:rsid w:val="0070270C"/>
    <w:rsid w:val="00755471"/>
    <w:rsid w:val="00870C33"/>
    <w:rsid w:val="008953FB"/>
    <w:rsid w:val="008D5430"/>
    <w:rsid w:val="009000A6"/>
    <w:rsid w:val="0094121A"/>
    <w:rsid w:val="00977849"/>
    <w:rsid w:val="009F7090"/>
    <w:rsid w:val="00A362EA"/>
    <w:rsid w:val="00A65EB7"/>
    <w:rsid w:val="00AE52AA"/>
    <w:rsid w:val="00B50372"/>
    <w:rsid w:val="00C10365"/>
    <w:rsid w:val="00C8266B"/>
    <w:rsid w:val="00CB10CA"/>
    <w:rsid w:val="00CF7325"/>
    <w:rsid w:val="00D344CA"/>
    <w:rsid w:val="00D74E31"/>
    <w:rsid w:val="00D97466"/>
    <w:rsid w:val="00DA1B01"/>
    <w:rsid w:val="00DB49E3"/>
    <w:rsid w:val="00DD509B"/>
    <w:rsid w:val="00E052E8"/>
    <w:rsid w:val="00E21216"/>
    <w:rsid w:val="00E41F58"/>
    <w:rsid w:val="00E72379"/>
    <w:rsid w:val="00E824F6"/>
    <w:rsid w:val="00EA3ECD"/>
    <w:rsid w:val="00F15F2F"/>
    <w:rsid w:val="00F67244"/>
    <w:rsid w:val="00F76CC9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9000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15</cp:revision>
  <dcterms:created xsi:type="dcterms:W3CDTF">2022-11-09T21:52:00Z</dcterms:created>
  <dcterms:modified xsi:type="dcterms:W3CDTF">2022-11-10T09:22:00Z</dcterms:modified>
</cp:coreProperties>
</file>