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54D38" w14:textId="77777777" w:rsidR="00D04665" w:rsidRPr="00CA0C0F" w:rsidRDefault="00D04665" w:rsidP="00D04665">
      <w:pPr>
        <w:spacing w:line="360" w:lineRule="auto"/>
        <w:ind w:left="1440"/>
        <w:jc w:val="center"/>
        <w:rPr>
          <w:rFonts w:cs="David"/>
          <w:b/>
          <w:bCs/>
          <w:sz w:val="48"/>
          <w:szCs w:val="48"/>
          <w:rtl/>
        </w:rPr>
      </w:pPr>
      <w:r>
        <w:rPr>
          <w:rFonts w:cs="David" w:hint="cs"/>
          <w:b/>
          <w:bCs/>
          <w:sz w:val="48"/>
          <w:szCs w:val="48"/>
          <w:rtl/>
        </w:rPr>
        <w:t xml:space="preserve">  </w:t>
      </w:r>
      <w:r w:rsidRPr="00CA0C0F">
        <w:rPr>
          <w:rFonts w:cs="David" w:hint="cs"/>
          <w:b/>
          <w:bCs/>
          <w:sz w:val="48"/>
          <w:szCs w:val="48"/>
          <w:rtl/>
        </w:rPr>
        <w:t xml:space="preserve"> תקנון </w:t>
      </w:r>
      <w:r>
        <w:rPr>
          <w:rFonts w:cs="David" w:hint="cs"/>
          <w:b/>
          <w:bCs/>
          <w:sz w:val="48"/>
          <w:szCs w:val="48"/>
          <w:rtl/>
        </w:rPr>
        <w:t>הספריות במרכז האקדמי לב</w:t>
      </w:r>
      <w:r w:rsidRPr="00CA0C0F">
        <w:rPr>
          <w:rFonts w:cs="David" w:hint="cs"/>
          <w:b/>
          <w:bCs/>
          <w:sz w:val="48"/>
          <w:szCs w:val="48"/>
          <w:rtl/>
        </w:rPr>
        <w:t xml:space="preserve">                             </w:t>
      </w:r>
      <w:r w:rsidRPr="00CA0C0F">
        <w:rPr>
          <w:rFonts w:ascii="Arial" w:hAnsi="Arial" w:cs="David"/>
          <w:vanish/>
          <w:color w:val="000000"/>
          <w:sz w:val="44"/>
          <w:szCs w:val="44"/>
        </w:rPr>
        <w:t xml:space="preserve"> </w:t>
      </w:r>
      <w:r w:rsidRPr="00CA0C0F">
        <w:rPr>
          <w:rFonts w:ascii="Arial" w:hAnsi="Arial" w:cs="David"/>
          <w:noProof/>
          <w:vanish/>
          <w:color w:val="0000CC"/>
          <w:sz w:val="44"/>
          <w:szCs w:val="44"/>
        </w:rPr>
        <w:drawing>
          <wp:inline distT="0" distB="0" distL="0" distR="0" wp14:anchorId="73A79689" wp14:editId="7F46EB72">
            <wp:extent cx="1097280" cy="1074420"/>
            <wp:effectExtent l="19050" t="0" r="7620" b="0"/>
            <wp:docPr id="1" name="Picture 1" descr="reader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ader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74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A0C0F">
        <w:rPr>
          <w:rFonts w:ascii="Arial" w:hAnsi="Arial" w:cs="David"/>
          <w:vanish/>
          <w:color w:val="000000"/>
          <w:sz w:val="44"/>
          <w:szCs w:val="44"/>
        </w:rPr>
        <w:t xml:space="preserve"> </w:t>
      </w:r>
      <w:r w:rsidRPr="00CA0C0F">
        <w:rPr>
          <w:rFonts w:ascii="Arial" w:hAnsi="Arial" w:cs="David"/>
          <w:noProof/>
          <w:vanish/>
          <w:color w:val="0000CC"/>
          <w:sz w:val="44"/>
          <w:szCs w:val="44"/>
        </w:rPr>
        <w:drawing>
          <wp:inline distT="0" distB="0" distL="0" distR="0" wp14:anchorId="5EC360FC" wp14:editId="086C8508">
            <wp:extent cx="1097280" cy="1074420"/>
            <wp:effectExtent l="19050" t="0" r="7620" b="0"/>
            <wp:docPr id="2" name="Picture 2" descr="reader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ader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74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E01C48" w14:textId="77777777" w:rsidR="00D04665" w:rsidRPr="00CA0C0F" w:rsidRDefault="00D04665" w:rsidP="00D04665">
      <w:pPr>
        <w:spacing w:before="240" w:line="360" w:lineRule="auto"/>
        <w:ind w:left="360"/>
        <w:rPr>
          <w:rFonts w:cs="David"/>
          <w:b/>
          <w:bCs/>
          <w:sz w:val="28"/>
          <w:szCs w:val="28"/>
        </w:rPr>
      </w:pPr>
      <w:r>
        <w:rPr>
          <w:rFonts w:cs="David" w:hint="cs"/>
          <w:b/>
          <w:bCs/>
          <w:sz w:val="28"/>
          <w:szCs w:val="28"/>
          <w:rtl/>
        </w:rPr>
        <w:t>כללי</w:t>
      </w:r>
    </w:p>
    <w:p w14:paraId="1AA9E62D" w14:textId="77777777" w:rsidR="00D04665" w:rsidRDefault="00D04665" w:rsidP="00D04665">
      <w:pPr>
        <w:spacing w:line="360" w:lineRule="auto"/>
        <w:ind w:left="360"/>
        <w:jc w:val="both"/>
        <w:rPr>
          <w:rFonts w:cs="David"/>
          <w:sz w:val="26"/>
          <w:szCs w:val="26"/>
          <w:rtl/>
        </w:rPr>
      </w:pPr>
      <w:r w:rsidRPr="002D0ECB">
        <w:rPr>
          <w:rFonts w:cs="David" w:hint="cs"/>
          <w:sz w:val="26"/>
          <w:szCs w:val="26"/>
          <w:rtl/>
        </w:rPr>
        <w:t xml:space="preserve">הספריה </w:t>
      </w:r>
      <w:r>
        <w:rPr>
          <w:rFonts w:cs="David" w:hint="cs"/>
          <w:sz w:val="26"/>
          <w:szCs w:val="26"/>
          <w:rtl/>
        </w:rPr>
        <w:t>האקדמית של המרכז האקדמי משרתת את קהל התלמידים</w:t>
      </w:r>
      <w:r w:rsidRPr="002D0ECB">
        <w:rPr>
          <w:rFonts w:cs="David" w:hint="cs"/>
          <w:sz w:val="26"/>
          <w:szCs w:val="26"/>
          <w:rtl/>
        </w:rPr>
        <w:t xml:space="preserve"> </w:t>
      </w:r>
      <w:r>
        <w:rPr>
          <w:rFonts w:cs="David" w:hint="cs"/>
          <w:sz w:val="26"/>
          <w:szCs w:val="26"/>
          <w:rtl/>
        </w:rPr>
        <w:t xml:space="preserve">וסגל העובדים האקדמי והמנהלי. </w:t>
      </w:r>
      <w:r w:rsidRPr="002D0ECB">
        <w:rPr>
          <w:rFonts w:cs="David" w:hint="cs"/>
          <w:sz w:val="26"/>
          <w:szCs w:val="26"/>
          <w:rtl/>
        </w:rPr>
        <w:t>הספריה מיועדת לסייע לתלמידים באספקת מידע לצורך לימודיהם, כולל ספרי לימוד, ספרים להעשרה, חומר לכתיבת פרויקטים וגישה למשאבים דיגיטאליי</w:t>
      </w:r>
      <w:r w:rsidRPr="002D0ECB">
        <w:rPr>
          <w:rFonts w:cs="David" w:hint="eastAsia"/>
          <w:sz w:val="26"/>
          <w:szCs w:val="26"/>
          <w:rtl/>
        </w:rPr>
        <w:t>ם</w:t>
      </w:r>
      <w:r w:rsidRPr="002D0ECB">
        <w:rPr>
          <w:rFonts w:cs="David" w:hint="cs"/>
          <w:sz w:val="26"/>
          <w:szCs w:val="26"/>
          <w:rtl/>
        </w:rPr>
        <w:t xml:space="preserve"> נחוצים. הספריה דואגת לאפשר לתלמידים ללמוד בתנאים נוחים שהופכים לימודים אלה למועילים ויעילים.</w:t>
      </w:r>
    </w:p>
    <w:p w14:paraId="02F0151B" w14:textId="77777777" w:rsidR="00D04665" w:rsidRDefault="00D04665" w:rsidP="00D04665">
      <w:pPr>
        <w:spacing w:line="360" w:lineRule="auto"/>
        <w:ind w:left="360"/>
        <w:jc w:val="both"/>
        <w:rPr>
          <w:rFonts w:cs="David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>תקנון זה מנוסח בלשון זכר אך מיועד לזכר ונקבה כאחד.</w:t>
      </w:r>
    </w:p>
    <w:p w14:paraId="4F666E98" w14:textId="77777777" w:rsidR="00D04665" w:rsidRPr="002D0ECB" w:rsidRDefault="00D04665" w:rsidP="00D04665">
      <w:pPr>
        <w:spacing w:line="360" w:lineRule="auto"/>
        <w:ind w:left="360"/>
        <w:jc w:val="both"/>
        <w:rPr>
          <w:rFonts w:cs="David"/>
          <w:b/>
          <w:bCs/>
          <w:sz w:val="26"/>
          <w:szCs w:val="26"/>
          <w:rtl/>
        </w:rPr>
      </w:pPr>
    </w:p>
    <w:p w14:paraId="27ADA97F" w14:textId="77777777" w:rsidR="00D04665" w:rsidRPr="00CA0C0F" w:rsidRDefault="00D04665" w:rsidP="00D04665">
      <w:pPr>
        <w:spacing w:line="360" w:lineRule="auto"/>
        <w:ind w:left="360"/>
        <w:rPr>
          <w:rFonts w:cs="David"/>
          <w:b/>
          <w:bCs/>
          <w:sz w:val="28"/>
          <w:szCs w:val="28"/>
        </w:rPr>
      </w:pPr>
      <w:r w:rsidRPr="00CA0C0F">
        <w:rPr>
          <w:rFonts w:cs="David" w:hint="cs"/>
          <w:b/>
          <w:bCs/>
          <w:sz w:val="28"/>
          <w:szCs w:val="28"/>
          <w:rtl/>
        </w:rPr>
        <w:t xml:space="preserve">הדרכות וקשר עם צוות הספריה </w:t>
      </w:r>
    </w:p>
    <w:p w14:paraId="4C4C234F" w14:textId="77777777" w:rsidR="00D04665" w:rsidRPr="002D0ECB" w:rsidRDefault="00D04665" w:rsidP="00D04665">
      <w:pPr>
        <w:pStyle w:val="ListParagraph"/>
        <w:numPr>
          <w:ilvl w:val="1"/>
          <w:numId w:val="1"/>
        </w:numPr>
        <w:spacing w:line="360" w:lineRule="auto"/>
        <w:ind w:left="788" w:hanging="357"/>
        <w:jc w:val="both"/>
        <w:rPr>
          <w:rFonts w:cs="David"/>
          <w:sz w:val="26"/>
          <w:szCs w:val="26"/>
        </w:rPr>
      </w:pPr>
      <w:r w:rsidRPr="002D0ECB">
        <w:rPr>
          <w:rFonts w:cs="David" w:hint="cs"/>
          <w:sz w:val="26"/>
          <w:szCs w:val="26"/>
          <w:rtl/>
        </w:rPr>
        <w:t>אתר האינטרנט של הספריה, הפתוח לכל, מכיל תשובות לשאלות נפוצות, הסבר על דרכי התקשורת עם צוות הספריה והדרכות שונות.</w:t>
      </w:r>
    </w:p>
    <w:p w14:paraId="1FF3740E" w14:textId="77777777" w:rsidR="00D04665" w:rsidRPr="002D0ECB" w:rsidRDefault="00D04665" w:rsidP="00D04665">
      <w:pPr>
        <w:pStyle w:val="ListParagraph"/>
        <w:numPr>
          <w:ilvl w:val="1"/>
          <w:numId w:val="1"/>
        </w:numPr>
        <w:spacing w:line="360" w:lineRule="auto"/>
        <w:jc w:val="both"/>
        <w:rPr>
          <w:rFonts w:cs="David"/>
          <w:b/>
          <w:bCs/>
          <w:color w:val="FF0000"/>
          <w:sz w:val="26"/>
          <w:szCs w:val="26"/>
        </w:rPr>
      </w:pPr>
      <w:r w:rsidRPr="002D0ECB">
        <w:rPr>
          <w:rFonts w:cs="David" w:hint="cs"/>
          <w:sz w:val="26"/>
          <w:szCs w:val="26"/>
          <w:rtl/>
        </w:rPr>
        <w:t xml:space="preserve">כל קורא רשאי לפנות לספרנים </w:t>
      </w:r>
      <w:r>
        <w:rPr>
          <w:rFonts w:cs="David" w:hint="cs"/>
          <w:sz w:val="26"/>
          <w:szCs w:val="26"/>
          <w:rtl/>
        </w:rPr>
        <w:t>באמצעות ה</w:t>
      </w:r>
      <w:r w:rsidRPr="002D0ECB">
        <w:rPr>
          <w:rFonts w:cs="David" w:hint="cs"/>
          <w:sz w:val="26"/>
          <w:szCs w:val="26"/>
          <w:rtl/>
        </w:rPr>
        <w:t>טלפון או בדואר אלקטרוני. מספרי הטלפון וכתובות הדוא"ל מופיעים באתר הספריה.</w:t>
      </w:r>
    </w:p>
    <w:p w14:paraId="59B7F535" w14:textId="77777777" w:rsidR="00D04665" w:rsidRPr="002D0ECB" w:rsidRDefault="00D04665" w:rsidP="00D04665">
      <w:pPr>
        <w:numPr>
          <w:ilvl w:val="1"/>
          <w:numId w:val="1"/>
        </w:numPr>
        <w:spacing w:line="360" w:lineRule="auto"/>
        <w:jc w:val="both"/>
        <w:rPr>
          <w:rFonts w:cs="David"/>
          <w:b/>
          <w:bCs/>
          <w:color w:val="FF0000"/>
          <w:sz w:val="26"/>
          <w:szCs w:val="26"/>
        </w:rPr>
      </w:pPr>
      <w:r w:rsidRPr="002D0ECB">
        <w:rPr>
          <w:rFonts w:cs="David" w:hint="cs"/>
          <w:sz w:val="26"/>
          <w:szCs w:val="26"/>
          <w:rtl/>
        </w:rPr>
        <w:t>כל קורא רשאי להמליץ על ספרים, שלדעתו צריכים להיות באוסף ה</w:t>
      </w:r>
      <w:r>
        <w:rPr>
          <w:rFonts w:cs="David" w:hint="cs"/>
          <w:sz w:val="26"/>
          <w:szCs w:val="26"/>
          <w:rtl/>
        </w:rPr>
        <w:t>ספריה,</w:t>
      </w:r>
      <w:r w:rsidRPr="002D0ECB">
        <w:rPr>
          <w:rFonts w:cs="David" w:hint="cs"/>
          <w:sz w:val="26"/>
          <w:szCs w:val="26"/>
          <w:rtl/>
        </w:rPr>
        <w:t xml:space="preserve"> </w:t>
      </w:r>
      <w:r>
        <w:rPr>
          <w:rFonts w:cs="David" w:hint="cs"/>
          <w:sz w:val="26"/>
          <w:szCs w:val="26"/>
          <w:rtl/>
        </w:rPr>
        <w:t>ו</w:t>
      </w:r>
      <w:r w:rsidRPr="002D0ECB">
        <w:rPr>
          <w:rFonts w:cs="David" w:hint="cs"/>
          <w:sz w:val="26"/>
          <w:szCs w:val="26"/>
          <w:rtl/>
        </w:rPr>
        <w:t>יכול להעביר את ההמלצה שלו דרך תיבת ה</w:t>
      </w:r>
      <w:r>
        <w:rPr>
          <w:rFonts w:cs="David" w:hint="cs"/>
          <w:sz w:val="26"/>
          <w:szCs w:val="26"/>
          <w:rtl/>
        </w:rPr>
        <w:t>ה</w:t>
      </w:r>
      <w:r w:rsidRPr="002D0ECB">
        <w:rPr>
          <w:rFonts w:cs="David" w:hint="cs"/>
          <w:sz w:val="26"/>
          <w:szCs w:val="26"/>
          <w:rtl/>
        </w:rPr>
        <w:t xml:space="preserve">מלצות </w:t>
      </w:r>
      <w:r>
        <w:rPr>
          <w:rFonts w:cs="David" w:hint="cs"/>
          <w:sz w:val="26"/>
          <w:szCs w:val="26"/>
          <w:rtl/>
        </w:rPr>
        <w:t>המותקנת</w:t>
      </w:r>
      <w:r w:rsidRPr="002D0ECB">
        <w:rPr>
          <w:rFonts w:cs="David" w:hint="cs"/>
          <w:sz w:val="26"/>
          <w:szCs w:val="26"/>
          <w:rtl/>
        </w:rPr>
        <w:t xml:space="preserve"> בספריה.</w:t>
      </w:r>
      <w:r w:rsidRPr="002D0ECB">
        <w:rPr>
          <w:rFonts w:cs="David" w:hint="cs"/>
          <w:b/>
          <w:bCs/>
          <w:color w:val="FF0000"/>
          <w:sz w:val="26"/>
          <w:szCs w:val="26"/>
          <w:rtl/>
        </w:rPr>
        <w:t xml:space="preserve">     </w:t>
      </w:r>
    </w:p>
    <w:p w14:paraId="0146CDF8" w14:textId="77777777" w:rsidR="00D04665" w:rsidRPr="00CA0C0F" w:rsidRDefault="00D04665" w:rsidP="00D04665">
      <w:pPr>
        <w:spacing w:line="360" w:lineRule="auto"/>
        <w:ind w:left="360"/>
        <w:rPr>
          <w:rFonts w:cs="David"/>
          <w:b/>
          <w:bCs/>
          <w:sz w:val="28"/>
          <w:szCs w:val="28"/>
        </w:rPr>
      </w:pPr>
    </w:p>
    <w:p w14:paraId="14586329" w14:textId="77777777" w:rsidR="00D04665" w:rsidRPr="00CA0C0F" w:rsidRDefault="00D04665" w:rsidP="00D04665">
      <w:pPr>
        <w:spacing w:line="360" w:lineRule="auto"/>
        <w:ind w:left="360"/>
        <w:rPr>
          <w:rFonts w:cs="David"/>
          <w:b/>
          <w:bCs/>
          <w:sz w:val="28"/>
          <w:szCs w:val="28"/>
        </w:rPr>
      </w:pPr>
      <w:r w:rsidRPr="00CA0C0F">
        <w:rPr>
          <w:rFonts w:cs="David" w:hint="cs"/>
          <w:b/>
          <w:bCs/>
          <w:sz w:val="28"/>
          <w:szCs w:val="28"/>
          <w:rtl/>
        </w:rPr>
        <w:t>פתיחת כרטיס קורא</w:t>
      </w:r>
    </w:p>
    <w:p w14:paraId="1DE0DAFD" w14:textId="77777777" w:rsidR="00D04665" w:rsidRPr="002D0ECB" w:rsidRDefault="00D04665" w:rsidP="00D04665">
      <w:pPr>
        <w:numPr>
          <w:ilvl w:val="1"/>
          <w:numId w:val="2"/>
        </w:numPr>
        <w:spacing w:line="360" w:lineRule="auto"/>
        <w:jc w:val="both"/>
        <w:rPr>
          <w:rFonts w:cs="David"/>
          <w:b/>
          <w:bCs/>
          <w:sz w:val="26"/>
          <w:szCs w:val="26"/>
          <w:u w:val="single"/>
        </w:rPr>
      </w:pPr>
      <w:r w:rsidRPr="002D0ECB">
        <w:rPr>
          <w:rFonts w:cs="David" w:hint="cs"/>
          <w:sz w:val="26"/>
          <w:szCs w:val="26"/>
          <w:rtl/>
        </w:rPr>
        <w:t xml:space="preserve">כל סטודנט שהתקבל ללימודים סדירים </w:t>
      </w:r>
      <w:r>
        <w:rPr>
          <w:rFonts w:cs="David" w:hint="cs"/>
          <w:sz w:val="26"/>
          <w:szCs w:val="26"/>
          <w:rtl/>
        </w:rPr>
        <w:t>במרכז האקדמי</w:t>
      </w:r>
      <w:r w:rsidRPr="002D0ECB">
        <w:rPr>
          <w:rFonts w:cs="David" w:hint="cs"/>
          <w:sz w:val="26"/>
          <w:szCs w:val="26"/>
          <w:rtl/>
        </w:rPr>
        <w:t xml:space="preserve"> (כולל מכינה)</w:t>
      </w:r>
      <w:r>
        <w:rPr>
          <w:rFonts w:cs="David" w:hint="cs"/>
          <w:sz w:val="26"/>
          <w:szCs w:val="26"/>
          <w:rtl/>
        </w:rPr>
        <w:t>,</w:t>
      </w:r>
      <w:r w:rsidRPr="002D0ECB">
        <w:rPr>
          <w:rFonts w:cs="David" w:hint="cs"/>
          <w:sz w:val="26"/>
          <w:szCs w:val="26"/>
          <w:rtl/>
        </w:rPr>
        <w:t xml:space="preserve"> שילם מקדמה ונרשם לקורסים</w:t>
      </w:r>
      <w:r>
        <w:rPr>
          <w:rFonts w:cs="David" w:hint="cs"/>
          <w:sz w:val="26"/>
          <w:szCs w:val="26"/>
          <w:rtl/>
        </w:rPr>
        <w:t xml:space="preserve"> </w:t>
      </w:r>
      <w:r>
        <w:rPr>
          <w:rFonts w:cs="David"/>
          <w:sz w:val="26"/>
          <w:szCs w:val="26"/>
          <w:rtl/>
        </w:rPr>
        <w:t>–</w:t>
      </w:r>
      <w:r w:rsidRPr="002D0ECB">
        <w:rPr>
          <w:rFonts w:cs="David" w:hint="cs"/>
          <w:sz w:val="26"/>
          <w:szCs w:val="26"/>
          <w:rtl/>
        </w:rPr>
        <w:t xml:space="preserve"> רשאי לפתוח </w:t>
      </w:r>
      <w:r>
        <w:rPr>
          <w:rFonts w:cs="David" w:hint="cs"/>
          <w:sz w:val="26"/>
          <w:szCs w:val="26"/>
          <w:rtl/>
        </w:rPr>
        <w:t>"</w:t>
      </w:r>
      <w:r w:rsidRPr="002D0ECB">
        <w:rPr>
          <w:rFonts w:cs="David" w:hint="cs"/>
          <w:sz w:val="26"/>
          <w:szCs w:val="26"/>
          <w:rtl/>
        </w:rPr>
        <w:t>כרטיס קורא</w:t>
      </w:r>
      <w:r>
        <w:rPr>
          <w:rFonts w:cs="David" w:hint="cs"/>
          <w:sz w:val="26"/>
          <w:szCs w:val="26"/>
          <w:rtl/>
        </w:rPr>
        <w:t>" המאפשר השאלת ספרים.</w:t>
      </w:r>
    </w:p>
    <w:p w14:paraId="563DD8A3" w14:textId="77777777" w:rsidR="00D04665" w:rsidRPr="002D0ECB" w:rsidRDefault="00D04665" w:rsidP="00D04665">
      <w:pPr>
        <w:numPr>
          <w:ilvl w:val="1"/>
          <w:numId w:val="2"/>
        </w:numPr>
        <w:spacing w:line="360" w:lineRule="auto"/>
        <w:jc w:val="both"/>
        <w:rPr>
          <w:rFonts w:cs="David"/>
          <w:b/>
          <w:bCs/>
          <w:sz w:val="26"/>
          <w:szCs w:val="26"/>
          <w:u w:val="single"/>
          <w:rtl/>
        </w:rPr>
      </w:pPr>
      <w:r w:rsidRPr="002D0ECB">
        <w:rPr>
          <w:rFonts w:cs="David" w:hint="cs"/>
          <w:sz w:val="26"/>
          <w:szCs w:val="26"/>
          <w:rtl/>
        </w:rPr>
        <w:t xml:space="preserve">קורא חדש המעוניין לפתוח </w:t>
      </w:r>
      <w:r>
        <w:rPr>
          <w:rFonts w:cs="David" w:hint="cs"/>
          <w:sz w:val="26"/>
          <w:szCs w:val="26"/>
          <w:rtl/>
        </w:rPr>
        <w:t>"</w:t>
      </w:r>
      <w:r w:rsidRPr="002D0ECB">
        <w:rPr>
          <w:rFonts w:cs="David" w:hint="cs"/>
          <w:sz w:val="26"/>
          <w:szCs w:val="26"/>
          <w:rtl/>
        </w:rPr>
        <w:t>כרטיס קורא</w:t>
      </w:r>
      <w:r>
        <w:rPr>
          <w:rFonts w:cs="David" w:hint="cs"/>
          <w:sz w:val="26"/>
          <w:szCs w:val="26"/>
          <w:rtl/>
        </w:rPr>
        <w:t>"</w:t>
      </w:r>
      <w:r w:rsidRPr="002D0ECB">
        <w:rPr>
          <w:rFonts w:cs="David" w:hint="cs"/>
          <w:sz w:val="26"/>
          <w:szCs w:val="26"/>
          <w:rtl/>
        </w:rPr>
        <w:t xml:space="preserve"> מתבקש לצפות </w:t>
      </w:r>
      <w:r>
        <w:rPr>
          <w:rFonts w:cs="David" w:hint="cs"/>
          <w:sz w:val="26"/>
          <w:szCs w:val="26"/>
          <w:rtl/>
        </w:rPr>
        <w:t>תחילה במצגת ההדרכה</w:t>
      </w:r>
      <w:r w:rsidRPr="002D0ECB">
        <w:rPr>
          <w:rFonts w:cs="David" w:hint="cs"/>
          <w:sz w:val="26"/>
          <w:szCs w:val="26"/>
          <w:rtl/>
        </w:rPr>
        <w:t xml:space="preserve"> </w:t>
      </w:r>
      <w:r>
        <w:rPr>
          <w:rFonts w:cs="David" w:hint="cs"/>
          <w:sz w:val="26"/>
          <w:szCs w:val="26"/>
          <w:rtl/>
        </w:rPr>
        <w:t>של</w:t>
      </w:r>
      <w:r w:rsidRPr="002D0ECB">
        <w:rPr>
          <w:rFonts w:cs="David" w:hint="cs"/>
          <w:sz w:val="26"/>
          <w:szCs w:val="26"/>
          <w:rtl/>
        </w:rPr>
        <w:t xml:space="preserve"> הספריי</w:t>
      </w:r>
      <w:r w:rsidRPr="002D0ECB">
        <w:rPr>
          <w:rFonts w:cs="David" w:hint="eastAsia"/>
          <w:sz w:val="26"/>
          <w:szCs w:val="26"/>
          <w:rtl/>
        </w:rPr>
        <w:t>ה</w:t>
      </w:r>
      <w:r w:rsidRPr="002D0ECB">
        <w:rPr>
          <w:rFonts w:cs="David" w:hint="cs"/>
          <w:sz w:val="26"/>
          <w:szCs w:val="26"/>
          <w:rtl/>
        </w:rPr>
        <w:t xml:space="preserve">, ולאחר מכן </w:t>
      </w:r>
      <w:r>
        <w:rPr>
          <w:rFonts w:cs="David" w:hint="cs"/>
          <w:sz w:val="26"/>
          <w:szCs w:val="26"/>
          <w:rtl/>
        </w:rPr>
        <w:t>יהיה ניתן לפתוח לו</w:t>
      </w:r>
      <w:r w:rsidRPr="002D0ECB">
        <w:rPr>
          <w:rFonts w:cs="David" w:hint="cs"/>
          <w:sz w:val="26"/>
          <w:szCs w:val="26"/>
          <w:rtl/>
        </w:rPr>
        <w:t xml:space="preserve"> כרטיס.</w:t>
      </w:r>
    </w:p>
    <w:p w14:paraId="1DACDAAB" w14:textId="77777777" w:rsidR="00D04665" w:rsidRPr="002D0ECB" w:rsidRDefault="00D04665" w:rsidP="00D04665">
      <w:pPr>
        <w:spacing w:line="360" w:lineRule="auto"/>
        <w:rPr>
          <w:rFonts w:cs="David"/>
          <w:b/>
          <w:bCs/>
          <w:sz w:val="26"/>
          <w:szCs w:val="26"/>
          <w:u w:val="single"/>
          <w:rtl/>
        </w:rPr>
      </w:pPr>
    </w:p>
    <w:p w14:paraId="0B4D8E11" w14:textId="77777777" w:rsidR="00D04665" w:rsidRPr="00CA0C0F" w:rsidRDefault="00D04665" w:rsidP="00D04665">
      <w:pPr>
        <w:spacing w:line="360" w:lineRule="auto"/>
        <w:ind w:left="360"/>
        <w:rPr>
          <w:rFonts w:cs="David"/>
          <w:b/>
          <w:bCs/>
          <w:sz w:val="28"/>
          <w:szCs w:val="28"/>
        </w:rPr>
      </w:pPr>
      <w:r w:rsidRPr="00CA0C0F">
        <w:rPr>
          <w:rFonts w:cs="David" w:hint="cs"/>
          <w:b/>
          <w:bCs/>
          <w:sz w:val="28"/>
          <w:szCs w:val="28"/>
          <w:rtl/>
        </w:rPr>
        <w:t xml:space="preserve">השאלת </w:t>
      </w:r>
      <w:r>
        <w:rPr>
          <w:rFonts w:cs="David" w:hint="cs"/>
          <w:b/>
          <w:bCs/>
          <w:sz w:val="28"/>
          <w:szCs w:val="28"/>
          <w:rtl/>
        </w:rPr>
        <w:t xml:space="preserve"> ספרים</w:t>
      </w:r>
    </w:p>
    <w:p w14:paraId="394FE1A4" w14:textId="77777777" w:rsidR="00D04665" w:rsidRPr="002D0ECB" w:rsidRDefault="00D04665" w:rsidP="00D04665">
      <w:pPr>
        <w:pStyle w:val="ListParagraph"/>
        <w:numPr>
          <w:ilvl w:val="0"/>
          <w:numId w:val="3"/>
        </w:numPr>
        <w:spacing w:line="360" w:lineRule="auto"/>
        <w:jc w:val="both"/>
        <w:rPr>
          <w:rFonts w:cs="David"/>
          <w:sz w:val="26"/>
          <w:szCs w:val="26"/>
          <w:rtl/>
        </w:rPr>
      </w:pPr>
      <w:r w:rsidRPr="002D0ECB">
        <w:rPr>
          <w:rFonts w:cs="David" w:hint="cs"/>
          <w:sz w:val="26"/>
          <w:szCs w:val="26"/>
          <w:rtl/>
        </w:rPr>
        <w:t>ניתן להשאיל ספרים רגילים עד 30 ימים עם אפשרות להארכה לתקופה נוספת.</w:t>
      </w:r>
    </w:p>
    <w:p w14:paraId="489024A6" w14:textId="77777777" w:rsidR="00D04665" w:rsidRPr="002D0ECB" w:rsidRDefault="00D04665" w:rsidP="00D04665">
      <w:pPr>
        <w:pStyle w:val="ListParagraph"/>
        <w:numPr>
          <w:ilvl w:val="0"/>
          <w:numId w:val="3"/>
        </w:numPr>
        <w:spacing w:line="360" w:lineRule="auto"/>
        <w:jc w:val="both"/>
        <w:rPr>
          <w:rFonts w:cs="David"/>
          <w:sz w:val="26"/>
          <w:szCs w:val="26"/>
          <w:rtl/>
        </w:rPr>
      </w:pPr>
      <w:r w:rsidRPr="002D0ECB">
        <w:rPr>
          <w:rFonts w:cs="David" w:hint="cs"/>
          <w:sz w:val="26"/>
          <w:szCs w:val="26"/>
          <w:rtl/>
        </w:rPr>
        <w:t>ספרי לימוד</w:t>
      </w:r>
      <w:r>
        <w:rPr>
          <w:rFonts w:cs="David" w:hint="cs"/>
          <w:sz w:val="26"/>
          <w:szCs w:val="26"/>
          <w:rtl/>
        </w:rPr>
        <w:t xml:space="preserve"> ה</w:t>
      </w:r>
      <w:r w:rsidRPr="002D0ECB">
        <w:rPr>
          <w:rFonts w:cs="David" w:hint="cs"/>
          <w:sz w:val="26"/>
          <w:szCs w:val="26"/>
          <w:rtl/>
        </w:rPr>
        <w:t>שייכים לסילבוסים של קורסי לימוד או ספרים פופולאריים,  מוגבלים להשאלה ל</w:t>
      </w:r>
      <w:r>
        <w:rPr>
          <w:rFonts w:cs="David" w:hint="cs"/>
          <w:sz w:val="26"/>
          <w:szCs w:val="26"/>
          <w:rtl/>
        </w:rPr>
        <w:t>-</w:t>
      </w:r>
      <w:r w:rsidRPr="002D0ECB">
        <w:rPr>
          <w:rFonts w:cs="David" w:hint="cs"/>
          <w:sz w:val="26"/>
          <w:szCs w:val="26"/>
          <w:rtl/>
        </w:rPr>
        <w:t xml:space="preserve"> 7 ימים עם אפשרות להארכה. ספרים אלה מסומנים בפס כתום או כחול.</w:t>
      </w:r>
    </w:p>
    <w:p w14:paraId="5CDAC680" w14:textId="77777777" w:rsidR="00D04665" w:rsidRPr="002D0ECB" w:rsidRDefault="00D04665" w:rsidP="00D04665">
      <w:pPr>
        <w:pStyle w:val="ListParagraph"/>
        <w:numPr>
          <w:ilvl w:val="0"/>
          <w:numId w:val="3"/>
        </w:numPr>
        <w:spacing w:line="360" w:lineRule="auto"/>
        <w:jc w:val="both"/>
        <w:rPr>
          <w:rFonts w:cs="David"/>
          <w:sz w:val="26"/>
          <w:szCs w:val="26"/>
          <w:rtl/>
        </w:rPr>
      </w:pPr>
      <w:r w:rsidRPr="002D0ECB">
        <w:rPr>
          <w:rFonts w:cs="David" w:hint="cs"/>
          <w:sz w:val="26"/>
          <w:szCs w:val="26"/>
          <w:rtl/>
        </w:rPr>
        <w:t xml:space="preserve">בדלפק ההשאלה </w:t>
      </w:r>
      <w:r>
        <w:rPr>
          <w:rFonts w:cs="David" w:hint="cs"/>
          <w:sz w:val="26"/>
          <w:szCs w:val="26"/>
          <w:rtl/>
        </w:rPr>
        <w:t>קיימים "ספרים שמורים" שהינם עותקים של ספרי לימוד מבוקשים.</w:t>
      </w:r>
      <w:r w:rsidRPr="002D0ECB">
        <w:rPr>
          <w:rFonts w:cs="David" w:hint="cs"/>
          <w:sz w:val="26"/>
          <w:szCs w:val="26"/>
          <w:rtl/>
        </w:rPr>
        <w:t xml:space="preserve"> ניתן לשאול אותם למספר שעות, לשימוש באולם הספריה בלבד.</w:t>
      </w:r>
    </w:p>
    <w:p w14:paraId="4FFE004E" w14:textId="77777777" w:rsidR="00D04665" w:rsidRPr="002D0ECB" w:rsidRDefault="00D04665" w:rsidP="00D04665">
      <w:pPr>
        <w:pStyle w:val="ListParagraph"/>
        <w:numPr>
          <w:ilvl w:val="0"/>
          <w:numId w:val="3"/>
        </w:numPr>
        <w:spacing w:line="360" w:lineRule="auto"/>
        <w:jc w:val="both"/>
        <w:rPr>
          <w:rFonts w:cs="David"/>
          <w:sz w:val="26"/>
          <w:szCs w:val="26"/>
          <w:rtl/>
        </w:rPr>
      </w:pPr>
      <w:r w:rsidRPr="002D0ECB">
        <w:rPr>
          <w:rFonts w:cs="David" w:hint="cs"/>
          <w:sz w:val="26"/>
          <w:szCs w:val="26"/>
          <w:rtl/>
        </w:rPr>
        <w:t xml:space="preserve">הספריה מייעדת את ספרי היעץ (מילונים, אנציקלופדיות, שנתונים וכו') לשימוש בתוך שטחה בלבד ולא ניתן </w:t>
      </w:r>
      <w:r>
        <w:rPr>
          <w:rFonts w:cs="David" w:hint="cs"/>
          <w:sz w:val="26"/>
          <w:szCs w:val="26"/>
          <w:rtl/>
        </w:rPr>
        <w:t>להוציאם</w:t>
      </w:r>
      <w:r w:rsidRPr="002D0ECB">
        <w:rPr>
          <w:rFonts w:cs="David" w:hint="cs"/>
          <w:sz w:val="26"/>
          <w:szCs w:val="26"/>
          <w:rtl/>
        </w:rPr>
        <w:t xml:space="preserve">. במקרים חריגים בלבד ניתן להוציא את הספרים </w:t>
      </w:r>
      <w:r w:rsidRPr="00D04665">
        <w:rPr>
          <w:rFonts w:cs="David" w:hint="cs"/>
          <w:strike/>
          <w:sz w:val="26"/>
          <w:szCs w:val="26"/>
          <w:rtl/>
        </w:rPr>
        <w:t xml:space="preserve">למשך שעה </w:t>
      </w:r>
      <w:r>
        <w:rPr>
          <w:rFonts w:cs="David" w:hint="cs"/>
          <w:sz w:val="26"/>
          <w:szCs w:val="26"/>
          <w:rtl/>
        </w:rPr>
        <w:t xml:space="preserve">רק לאחר </w:t>
      </w:r>
      <w:r w:rsidRPr="002D0ECB">
        <w:rPr>
          <w:rFonts w:cs="David" w:hint="cs"/>
          <w:sz w:val="26"/>
          <w:szCs w:val="26"/>
          <w:rtl/>
        </w:rPr>
        <w:t>תאום עם הספרן. ספרים אלה מסומנים בפס אדום.</w:t>
      </w:r>
    </w:p>
    <w:p w14:paraId="5E5E8813" w14:textId="77777777" w:rsidR="00D04665" w:rsidRPr="002D0ECB" w:rsidRDefault="00D04665" w:rsidP="00D04665">
      <w:pPr>
        <w:pStyle w:val="ListParagraph"/>
        <w:numPr>
          <w:ilvl w:val="0"/>
          <w:numId w:val="3"/>
        </w:numPr>
        <w:spacing w:line="360" w:lineRule="auto"/>
        <w:jc w:val="both"/>
        <w:rPr>
          <w:rFonts w:cs="David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>כתבי-עת מיועדים לשימוש בשטח הספרייה בלבד וניתנים להשאלה רק לאחר תיאום מול הספרן.</w:t>
      </w:r>
    </w:p>
    <w:p w14:paraId="6B9735A3" w14:textId="77777777" w:rsidR="00D04665" w:rsidRDefault="00D04665" w:rsidP="00D04665">
      <w:pPr>
        <w:pStyle w:val="ListParagraph"/>
        <w:spacing w:line="360" w:lineRule="auto"/>
        <w:jc w:val="both"/>
        <w:rPr>
          <w:rFonts w:cs="David"/>
          <w:sz w:val="26"/>
          <w:szCs w:val="26"/>
        </w:rPr>
      </w:pPr>
    </w:p>
    <w:p w14:paraId="22F1AE45" w14:textId="77777777" w:rsidR="00D04665" w:rsidRPr="002D0ECB" w:rsidRDefault="00D04665" w:rsidP="00D04665">
      <w:pPr>
        <w:pStyle w:val="ListParagraph"/>
        <w:spacing w:line="360" w:lineRule="auto"/>
        <w:jc w:val="both"/>
        <w:rPr>
          <w:rFonts w:cs="David"/>
          <w:sz w:val="26"/>
          <w:szCs w:val="26"/>
          <w:rtl/>
        </w:rPr>
      </w:pPr>
    </w:p>
    <w:p w14:paraId="2CB750E1" w14:textId="77777777" w:rsidR="00D04665" w:rsidRPr="002D0ECB" w:rsidRDefault="00D04665" w:rsidP="00D04665">
      <w:pPr>
        <w:pStyle w:val="ListParagraph"/>
        <w:numPr>
          <w:ilvl w:val="0"/>
          <w:numId w:val="3"/>
        </w:numPr>
        <w:spacing w:line="360" w:lineRule="auto"/>
        <w:jc w:val="both"/>
        <w:rPr>
          <w:rFonts w:cs="David"/>
          <w:sz w:val="26"/>
          <w:szCs w:val="26"/>
          <w:rtl/>
        </w:rPr>
      </w:pPr>
      <w:r w:rsidRPr="002D0ECB">
        <w:rPr>
          <w:rFonts w:cs="David" w:hint="cs"/>
          <w:sz w:val="26"/>
          <w:szCs w:val="26"/>
          <w:rtl/>
        </w:rPr>
        <w:lastRenderedPageBreak/>
        <w:t xml:space="preserve">מדיניות השאלת הספרים </w:t>
      </w:r>
      <w:r>
        <w:rPr>
          <w:rFonts w:cs="David" w:hint="cs"/>
          <w:sz w:val="26"/>
          <w:szCs w:val="26"/>
          <w:rtl/>
        </w:rPr>
        <w:t xml:space="preserve">זהה לכל הקוראים </w:t>
      </w:r>
      <w:r w:rsidRPr="002D0ECB">
        <w:rPr>
          <w:rFonts w:cs="David" w:hint="cs"/>
          <w:sz w:val="26"/>
          <w:szCs w:val="26"/>
          <w:rtl/>
        </w:rPr>
        <w:t xml:space="preserve">כולל </w:t>
      </w:r>
      <w:r>
        <w:rPr>
          <w:rFonts w:cs="David" w:hint="cs"/>
          <w:sz w:val="26"/>
          <w:szCs w:val="26"/>
          <w:rtl/>
        </w:rPr>
        <w:t>הסגל, ו</w:t>
      </w:r>
      <w:r w:rsidRPr="002D0ECB">
        <w:rPr>
          <w:rFonts w:cs="David" w:hint="cs"/>
          <w:sz w:val="26"/>
          <w:szCs w:val="26"/>
          <w:rtl/>
        </w:rPr>
        <w:t xml:space="preserve">תקופת ההשאלה נקבעת לפי </w:t>
      </w:r>
      <w:r>
        <w:rPr>
          <w:rFonts w:cs="David" w:hint="cs"/>
          <w:sz w:val="26"/>
          <w:szCs w:val="26"/>
          <w:rtl/>
        </w:rPr>
        <w:t>סטאטוס</w:t>
      </w:r>
      <w:r w:rsidRPr="002D0ECB">
        <w:rPr>
          <w:rFonts w:cs="David" w:hint="cs"/>
          <w:sz w:val="26"/>
          <w:szCs w:val="26"/>
          <w:rtl/>
        </w:rPr>
        <w:t xml:space="preserve"> הספר </w:t>
      </w:r>
      <w:r>
        <w:rPr>
          <w:rFonts w:cs="David" w:hint="cs"/>
          <w:sz w:val="26"/>
          <w:szCs w:val="26"/>
          <w:rtl/>
        </w:rPr>
        <w:t>בקטלוג הספרייה הממוחשב</w:t>
      </w:r>
      <w:r w:rsidRPr="002D0ECB">
        <w:rPr>
          <w:rFonts w:cs="David" w:hint="cs"/>
          <w:sz w:val="26"/>
          <w:szCs w:val="26"/>
          <w:rtl/>
        </w:rPr>
        <w:t>.</w:t>
      </w:r>
    </w:p>
    <w:p w14:paraId="0FA689FA" w14:textId="77777777" w:rsidR="00D04665" w:rsidRPr="002D0ECB" w:rsidRDefault="00D04665" w:rsidP="00D04665">
      <w:pPr>
        <w:pStyle w:val="ListParagraph"/>
        <w:numPr>
          <w:ilvl w:val="0"/>
          <w:numId w:val="3"/>
        </w:numPr>
        <w:spacing w:line="360" w:lineRule="auto"/>
        <w:jc w:val="both"/>
        <w:rPr>
          <w:rFonts w:cs="David"/>
          <w:sz w:val="26"/>
          <w:szCs w:val="26"/>
        </w:rPr>
      </w:pPr>
      <w:r w:rsidRPr="002D0ECB">
        <w:rPr>
          <w:rFonts w:cs="David" w:hint="cs"/>
          <w:sz w:val="26"/>
          <w:szCs w:val="26"/>
          <w:rtl/>
        </w:rPr>
        <w:t xml:space="preserve">ניתן להאריך את זמן ההשאלה בשירות עצמי </w:t>
      </w:r>
      <w:r>
        <w:rPr>
          <w:rFonts w:cs="David" w:hint="cs"/>
          <w:sz w:val="26"/>
          <w:szCs w:val="26"/>
          <w:rtl/>
        </w:rPr>
        <w:t>ב</w:t>
      </w:r>
      <w:r w:rsidRPr="002D0ECB">
        <w:rPr>
          <w:rFonts w:cs="David" w:hint="cs"/>
          <w:sz w:val="26"/>
          <w:szCs w:val="26"/>
          <w:rtl/>
        </w:rPr>
        <w:t xml:space="preserve">קטלוג הספריה האינטרנטי </w:t>
      </w:r>
      <w:r>
        <w:rPr>
          <w:rFonts w:cs="David" w:hint="cs"/>
          <w:sz w:val="26"/>
          <w:szCs w:val="26"/>
          <w:rtl/>
        </w:rPr>
        <w:t>דרך אתר הספריה</w:t>
      </w:r>
      <w:r w:rsidRPr="002D0ECB">
        <w:rPr>
          <w:rFonts w:cs="David" w:hint="cs"/>
          <w:sz w:val="26"/>
          <w:szCs w:val="26"/>
          <w:rtl/>
        </w:rPr>
        <w:t xml:space="preserve">. כאשר </w:t>
      </w:r>
      <w:r>
        <w:rPr>
          <w:rFonts w:cs="David" w:hint="cs"/>
          <w:sz w:val="26"/>
          <w:szCs w:val="26"/>
          <w:rtl/>
        </w:rPr>
        <w:t xml:space="preserve">כבר חלף מועד ההחזרה של הספר או שהוא מוזמן על ידי קורא אחר </w:t>
      </w:r>
      <w:r>
        <w:rPr>
          <w:rFonts w:cs="David"/>
          <w:sz w:val="26"/>
          <w:szCs w:val="26"/>
          <w:rtl/>
        </w:rPr>
        <w:t>–</w:t>
      </w:r>
      <w:r w:rsidRPr="002D0ECB">
        <w:rPr>
          <w:rFonts w:cs="David" w:hint="cs"/>
          <w:sz w:val="26"/>
          <w:szCs w:val="26"/>
          <w:rtl/>
        </w:rPr>
        <w:t xml:space="preserve"> לא </w:t>
      </w:r>
      <w:r>
        <w:rPr>
          <w:rFonts w:cs="David" w:hint="cs"/>
          <w:sz w:val="26"/>
          <w:szCs w:val="26"/>
          <w:rtl/>
        </w:rPr>
        <w:t>י</w:t>
      </w:r>
      <w:r w:rsidRPr="002D0ECB">
        <w:rPr>
          <w:rFonts w:cs="David" w:hint="cs"/>
          <w:sz w:val="26"/>
          <w:szCs w:val="26"/>
          <w:rtl/>
        </w:rPr>
        <w:t>אפשר ה</w:t>
      </w:r>
      <w:r>
        <w:rPr>
          <w:rFonts w:cs="David" w:hint="cs"/>
          <w:sz w:val="26"/>
          <w:szCs w:val="26"/>
          <w:rtl/>
        </w:rPr>
        <w:t>קטלוג</w:t>
      </w:r>
      <w:r w:rsidRPr="002D0ECB">
        <w:rPr>
          <w:rFonts w:cs="David" w:hint="cs"/>
          <w:sz w:val="26"/>
          <w:szCs w:val="26"/>
          <w:rtl/>
        </w:rPr>
        <w:t xml:space="preserve"> את ההארכה.</w:t>
      </w:r>
    </w:p>
    <w:p w14:paraId="0308052E" w14:textId="77777777" w:rsidR="00D04665" w:rsidRPr="002D0ECB" w:rsidRDefault="00D04665" w:rsidP="00D04665">
      <w:pPr>
        <w:pStyle w:val="ListParagraph"/>
        <w:numPr>
          <w:ilvl w:val="0"/>
          <w:numId w:val="3"/>
        </w:numPr>
        <w:spacing w:line="360" w:lineRule="auto"/>
        <w:jc w:val="both"/>
        <w:rPr>
          <w:rFonts w:cs="David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 xml:space="preserve">ספרים שהושאלו ולא הוזמנו על ידי קורא אחר </w:t>
      </w:r>
      <w:r>
        <w:rPr>
          <w:rFonts w:cs="David"/>
          <w:sz w:val="26"/>
          <w:szCs w:val="26"/>
          <w:rtl/>
        </w:rPr>
        <w:t>–</w:t>
      </w:r>
      <w:r>
        <w:rPr>
          <w:rFonts w:cs="David" w:hint="cs"/>
          <w:sz w:val="26"/>
          <w:szCs w:val="26"/>
          <w:rtl/>
        </w:rPr>
        <w:t xml:space="preserve"> יוארך משך השאלתם לתקופה נוספת אוטומטית. מספר הפעמים שניתן להאריך מוגבל ל-9 פעמים. על הקורא לעקוב אחרי משך ההשאלה והארכה שניתנה.</w:t>
      </w:r>
    </w:p>
    <w:p w14:paraId="65BB6284" w14:textId="77777777" w:rsidR="00D04665" w:rsidRPr="002D0ECB" w:rsidRDefault="00D04665" w:rsidP="00D04665">
      <w:pPr>
        <w:pStyle w:val="ListParagraph"/>
        <w:numPr>
          <w:ilvl w:val="0"/>
          <w:numId w:val="3"/>
        </w:numPr>
        <w:spacing w:line="360" w:lineRule="auto"/>
        <w:jc w:val="both"/>
        <w:rPr>
          <w:rFonts w:cs="David"/>
          <w:sz w:val="26"/>
          <w:szCs w:val="26"/>
          <w:rtl/>
        </w:rPr>
      </w:pPr>
      <w:r w:rsidRPr="002D0ECB">
        <w:rPr>
          <w:rFonts w:cs="David" w:hint="cs"/>
          <w:sz w:val="26"/>
          <w:szCs w:val="26"/>
          <w:rtl/>
        </w:rPr>
        <w:t>תלמיד רשאי לשאול עד 5 פריטים</w:t>
      </w:r>
      <w:r>
        <w:rPr>
          <w:rFonts w:cs="David" w:hint="cs"/>
          <w:sz w:val="26"/>
          <w:szCs w:val="26"/>
          <w:rtl/>
        </w:rPr>
        <w:t xml:space="preserve"> בכל הספריות</w:t>
      </w:r>
      <w:r w:rsidRPr="002D0ECB">
        <w:rPr>
          <w:rFonts w:cs="David" w:hint="cs"/>
          <w:sz w:val="26"/>
          <w:szCs w:val="26"/>
          <w:rtl/>
        </w:rPr>
        <w:t xml:space="preserve"> בו זמנית. במידה והוא זקוק להשאלת מספר גדול יות</w:t>
      </w:r>
      <w:r>
        <w:rPr>
          <w:rFonts w:cs="David" w:hint="cs"/>
          <w:sz w:val="26"/>
          <w:szCs w:val="26"/>
          <w:rtl/>
        </w:rPr>
        <w:t xml:space="preserve">ר </w:t>
      </w:r>
      <w:r w:rsidRPr="002D0ECB">
        <w:rPr>
          <w:rFonts w:cs="David" w:hint="cs"/>
          <w:sz w:val="26"/>
          <w:szCs w:val="26"/>
          <w:rtl/>
        </w:rPr>
        <w:t xml:space="preserve">של פריטים, </w:t>
      </w:r>
      <w:r>
        <w:rPr>
          <w:rFonts w:cs="David" w:hint="cs"/>
          <w:sz w:val="26"/>
          <w:szCs w:val="26"/>
          <w:rtl/>
        </w:rPr>
        <w:t>יפנה ל</w:t>
      </w:r>
      <w:r w:rsidRPr="002D0ECB">
        <w:rPr>
          <w:rFonts w:cs="David" w:hint="cs"/>
          <w:sz w:val="26"/>
          <w:szCs w:val="26"/>
          <w:rtl/>
        </w:rPr>
        <w:t>צוות הספריה והבקשה תישקל לגופה.</w:t>
      </w:r>
    </w:p>
    <w:p w14:paraId="60BF539F" w14:textId="77777777" w:rsidR="00D04665" w:rsidRDefault="00D04665" w:rsidP="00D04665">
      <w:pPr>
        <w:pStyle w:val="ListParagraph"/>
        <w:numPr>
          <w:ilvl w:val="0"/>
          <w:numId w:val="3"/>
        </w:numPr>
        <w:spacing w:line="360" w:lineRule="auto"/>
        <w:jc w:val="both"/>
        <w:rPr>
          <w:rFonts w:cs="David"/>
          <w:sz w:val="26"/>
          <w:szCs w:val="26"/>
        </w:rPr>
      </w:pPr>
      <w:r w:rsidRPr="002D0ECB">
        <w:rPr>
          <w:rFonts w:cs="David" w:hint="cs"/>
          <w:sz w:val="26"/>
          <w:szCs w:val="26"/>
          <w:rtl/>
        </w:rPr>
        <w:t xml:space="preserve">אם אין בספריה עותק פנוי של </w:t>
      </w:r>
      <w:r>
        <w:rPr>
          <w:rFonts w:cs="David" w:hint="cs"/>
          <w:sz w:val="26"/>
          <w:szCs w:val="26"/>
          <w:rtl/>
        </w:rPr>
        <w:t>ה</w:t>
      </w:r>
      <w:r w:rsidRPr="002D0ECB">
        <w:rPr>
          <w:rFonts w:cs="David" w:hint="cs"/>
          <w:sz w:val="26"/>
          <w:szCs w:val="26"/>
          <w:rtl/>
        </w:rPr>
        <w:t xml:space="preserve">ספר, רשאי </w:t>
      </w:r>
      <w:r>
        <w:rPr>
          <w:rFonts w:cs="David" w:hint="cs"/>
          <w:sz w:val="26"/>
          <w:szCs w:val="26"/>
          <w:rtl/>
        </w:rPr>
        <w:t>ה</w:t>
      </w:r>
      <w:r w:rsidRPr="002D0ECB">
        <w:rPr>
          <w:rFonts w:cs="David" w:hint="cs"/>
          <w:sz w:val="26"/>
          <w:szCs w:val="26"/>
          <w:rtl/>
        </w:rPr>
        <w:t>קורא להזמין אותו. כאשר יוחזר הספר לספריה יו</w:t>
      </w:r>
      <w:r>
        <w:rPr>
          <w:rFonts w:cs="David" w:hint="cs"/>
          <w:sz w:val="26"/>
          <w:szCs w:val="26"/>
          <w:rtl/>
        </w:rPr>
        <w:t>דיע</w:t>
      </w:r>
      <w:r w:rsidRPr="002D0ECB">
        <w:rPr>
          <w:rFonts w:cs="David" w:hint="cs"/>
          <w:sz w:val="26"/>
          <w:szCs w:val="26"/>
          <w:rtl/>
        </w:rPr>
        <w:t xml:space="preserve"> ה</w:t>
      </w:r>
      <w:r>
        <w:rPr>
          <w:rFonts w:cs="David" w:hint="cs"/>
          <w:sz w:val="26"/>
          <w:szCs w:val="26"/>
          <w:rtl/>
        </w:rPr>
        <w:t xml:space="preserve">ספרן </w:t>
      </w:r>
      <w:r w:rsidRPr="002D0ECB">
        <w:rPr>
          <w:rFonts w:cs="David" w:hint="cs"/>
          <w:sz w:val="26"/>
          <w:szCs w:val="26"/>
          <w:rtl/>
        </w:rPr>
        <w:t>על כך לקורא באמצעות הטלפון. ספר מוזמן נשמר עבור הקורא שהזמין אותו במשך 24 שעות</w:t>
      </w:r>
      <w:r>
        <w:rPr>
          <w:rFonts w:cs="David" w:hint="cs"/>
          <w:sz w:val="26"/>
          <w:szCs w:val="26"/>
          <w:rtl/>
        </w:rPr>
        <w:t>, מעת הגעת הספר לספריה.</w:t>
      </w:r>
    </w:p>
    <w:p w14:paraId="26F7DA4C" w14:textId="77777777" w:rsidR="00D04665" w:rsidRPr="002D0ECB" w:rsidRDefault="00D04665" w:rsidP="00D04665">
      <w:pPr>
        <w:pStyle w:val="ListParagraph"/>
        <w:spacing w:line="360" w:lineRule="auto"/>
        <w:jc w:val="both"/>
        <w:rPr>
          <w:rFonts w:cs="David"/>
          <w:sz w:val="26"/>
          <w:szCs w:val="26"/>
          <w:rtl/>
        </w:rPr>
      </w:pPr>
    </w:p>
    <w:p w14:paraId="0D7E5FCB" w14:textId="77777777" w:rsidR="00D04665" w:rsidRPr="009352A9" w:rsidRDefault="00D04665" w:rsidP="009352A9">
      <w:pPr>
        <w:spacing w:line="360" w:lineRule="auto"/>
        <w:ind w:left="360"/>
        <w:rPr>
          <w:rFonts w:cs="David"/>
          <w:b/>
          <w:bCs/>
          <w:sz w:val="28"/>
          <w:szCs w:val="28"/>
          <w:rtl/>
        </w:rPr>
      </w:pPr>
      <w:r w:rsidRPr="009352A9">
        <w:rPr>
          <w:rFonts w:cs="David" w:hint="cs"/>
          <w:b/>
          <w:bCs/>
          <w:sz w:val="28"/>
          <w:szCs w:val="28"/>
          <w:rtl/>
        </w:rPr>
        <w:t xml:space="preserve">השאלת חומר </w:t>
      </w:r>
      <w:r w:rsidR="009352A9">
        <w:rPr>
          <w:rFonts w:cs="David" w:hint="cs"/>
          <w:b/>
          <w:bCs/>
          <w:sz w:val="28"/>
          <w:szCs w:val="28"/>
          <w:rtl/>
        </w:rPr>
        <w:t>שאיננו ספר</w:t>
      </w:r>
    </w:p>
    <w:p w14:paraId="442D9B7A" w14:textId="77777777" w:rsidR="00D04665" w:rsidRPr="009352A9" w:rsidRDefault="00D04665" w:rsidP="009352A9">
      <w:pPr>
        <w:pStyle w:val="ListParagraph"/>
        <w:numPr>
          <w:ilvl w:val="0"/>
          <w:numId w:val="7"/>
        </w:numPr>
        <w:spacing w:line="360" w:lineRule="auto"/>
        <w:rPr>
          <w:rFonts w:cs="David"/>
          <w:sz w:val="26"/>
          <w:szCs w:val="26"/>
        </w:rPr>
      </w:pPr>
      <w:r w:rsidRPr="009352A9">
        <w:rPr>
          <w:rFonts w:cs="David" w:hint="cs"/>
          <w:sz w:val="26"/>
          <w:szCs w:val="26"/>
          <w:rtl/>
        </w:rPr>
        <w:t xml:space="preserve">השאלת חומר </w:t>
      </w:r>
      <w:r w:rsidR="009352A9">
        <w:rPr>
          <w:rFonts w:cs="David" w:hint="cs"/>
          <w:sz w:val="26"/>
          <w:szCs w:val="26"/>
          <w:rtl/>
        </w:rPr>
        <w:t>שאיננו ספר</w:t>
      </w:r>
      <w:r w:rsidRPr="009352A9">
        <w:rPr>
          <w:rFonts w:cs="David" w:hint="cs"/>
          <w:sz w:val="26"/>
          <w:szCs w:val="26"/>
          <w:rtl/>
        </w:rPr>
        <w:t xml:space="preserve"> (מילוניות, אוזניות, מחשבונים וכו') היא ליום אחד בלבד.</w:t>
      </w:r>
    </w:p>
    <w:p w14:paraId="24B28205" w14:textId="77777777" w:rsidR="00D04665" w:rsidRPr="009352A9" w:rsidRDefault="00D04665" w:rsidP="009352A9">
      <w:pPr>
        <w:pStyle w:val="ListParagraph"/>
        <w:numPr>
          <w:ilvl w:val="0"/>
          <w:numId w:val="7"/>
        </w:numPr>
        <w:spacing w:line="360" w:lineRule="auto"/>
        <w:rPr>
          <w:rFonts w:cs="David"/>
          <w:sz w:val="26"/>
          <w:szCs w:val="26"/>
        </w:rPr>
      </w:pPr>
      <w:r w:rsidRPr="009352A9">
        <w:rPr>
          <w:rFonts w:cs="David" w:hint="cs"/>
          <w:sz w:val="26"/>
          <w:szCs w:val="26"/>
          <w:rtl/>
        </w:rPr>
        <w:t>לא נ</w:t>
      </w:r>
      <w:r w:rsidR="009352A9">
        <w:rPr>
          <w:rFonts w:cs="David" w:hint="cs"/>
          <w:sz w:val="26"/>
          <w:szCs w:val="26"/>
          <w:rtl/>
        </w:rPr>
        <w:t>י</w:t>
      </w:r>
      <w:r w:rsidRPr="009352A9">
        <w:rPr>
          <w:rFonts w:cs="David" w:hint="cs"/>
          <w:sz w:val="26"/>
          <w:szCs w:val="26"/>
          <w:rtl/>
        </w:rPr>
        <w:t xml:space="preserve">תן להזמין פריט ליום </w:t>
      </w:r>
      <w:r w:rsidR="009352A9">
        <w:rPr>
          <w:rFonts w:cs="David" w:hint="cs"/>
          <w:sz w:val="26"/>
          <w:szCs w:val="26"/>
          <w:rtl/>
        </w:rPr>
        <w:t>מסוים</w:t>
      </w:r>
      <w:r w:rsidRPr="009352A9">
        <w:rPr>
          <w:rFonts w:cs="David" w:hint="cs"/>
          <w:sz w:val="26"/>
          <w:szCs w:val="26"/>
          <w:rtl/>
        </w:rPr>
        <w:t>.</w:t>
      </w:r>
    </w:p>
    <w:p w14:paraId="6F32C677" w14:textId="77777777" w:rsidR="00D04665" w:rsidRPr="006A66F1" w:rsidRDefault="003C3D54" w:rsidP="006A66F1">
      <w:pPr>
        <w:pStyle w:val="ListParagraph"/>
        <w:numPr>
          <w:ilvl w:val="0"/>
          <w:numId w:val="7"/>
        </w:numPr>
        <w:spacing w:line="360" w:lineRule="auto"/>
        <w:rPr>
          <w:rFonts w:cs="David"/>
          <w:sz w:val="26"/>
          <w:szCs w:val="26"/>
        </w:rPr>
      </w:pPr>
      <w:r w:rsidRPr="006A66F1">
        <w:rPr>
          <w:rFonts w:cs="David" w:hint="cs"/>
          <w:sz w:val="26"/>
          <w:szCs w:val="26"/>
          <w:rtl/>
        </w:rPr>
        <w:t xml:space="preserve">אין אפשרות להאריך פריט </w:t>
      </w:r>
      <w:r w:rsidR="006A66F1" w:rsidRPr="006A66F1">
        <w:rPr>
          <w:rFonts w:cs="David" w:hint="cs"/>
          <w:sz w:val="26"/>
          <w:szCs w:val="26"/>
          <w:rtl/>
        </w:rPr>
        <w:t>מושאל</w:t>
      </w:r>
      <w:r w:rsidR="00D04665" w:rsidRPr="006A66F1">
        <w:rPr>
          <w:rFonts w:cs="David" w:hint="cs"/>
          <w:sz w:val="26"/>
          <w:szCs w:val="26"/>
          <w:rtl/>
        </w:rPr>
        <w:t>.</w:t>
      </w:r>
    </w:p>
    <w:p w14:paraId="09F4BC78" w14:textId="77777777" w:rsidR="00D04665" w:rsidRPr="009352A9" w:rsidRDefault="00D04665" w:rsidP="00D04665">
      <w:pPr>
        <w:pStyle w:val="ListParagraph"/>
        <w:numPr>
          <w:ilvl w:val="0"/>
          <w:numId w:val="7"/>
        </w:numPr>
        <w:spacing w:line="360" w:lineRule="auto"/>
        <w:rPr>
          <w:rFonts w:cs="David"/>
          <w:sz w:val="26"/>
          <w:szCs w:val="26"/>
        </w:rPr>
      </w:pPr>
      <w:r w:rsidRPr="009352A9">
        <w:rPr>
          <w:rFonts w:cs="David" w:hint="cs"/>
          <w:sz w:val="26"/>
          <w:szCs w:val="26"/>
          <w:rtl/>
        </w:rPr>
        <w:t xml:space="preserve">יש להחזיר פריטים לאחד הספרנים. </w:t>
      </w:r>
    </w:p>
    <w:p w14:paraId="0CEEF72D" w14:textId="77777777" w:rsidR="00D04665" w:rsidRPr="00D04665" w:rsidRDefault="00D04665" w:rsidP="00D04665">
      <w:pPr>
        <w:spacing w:line="360" w:lineRule="auto"/>
        <w:rPr>
          <w:rFonts w:cs="David"/>
          <w:sz w:val="28"/>
          <w:szCs w:val="28"/>
          <w:rtl/>
        </w:rPr>
      </w:pPr>
    </w:p>
    <w:p w14:paraId="468D39F0" w14:textId="77777777" w:rsidR="00D04665" w:rsidRPr="00CA0C0F" w:rsidRDefault="00D04665" w:rsidP="00D04665">
      <w:pPr>
        <w:spacing w:line="360" w:lineRule="auto"/>
        <w:ind w:left="360"/>
        <w:rPr>
          <w:rFonts w:cs="David"/>
          <w:b/>
          <w:bCs/>
          <w:sz w:val="28"/>
          <w:szCs w:val="28"/>
        </w:rPr>
      </w:pPr>
      <w:r>
        <w:rPr>
          <w:rFonts w:cs="David" w:hint="cs"/>
          <w:b/>
          <w:bCs/>
          <w:sz w:val="28"/>
          <w:szCs w:val="28"/>
          <w:rtl/>
        </w:rPr>
        <w:t>איחור בהשבת ספרים, אבי</w:t>
      </w:r>
      <w:r w:rsidRPr="00CA0C0F">
        <w:rPr>
          <w:rFonts w:cs="David" w:hint="cs"/>
          <w:b/>
          <w:bCs/>
          <w:sz w:val="28"/>
          <w:szCs w:val="28"/>
          <w:rtl/>
        </w:rPr>
        <w:t>דות</w:t>
      </w:r>
      <w:r>
        <w:rPr>
          <w:rFonts w:cs="David" w:hint="cs"/>
          <w:b/>
          <w:bCs/>
          <w:sz w:val="28"/>
          <w:szCs w:val="28"/>
          <w:rtl/>
        </w:rPr>
        <w:t xml:space="preserve"> ונזקים לספריה</w:t>
      </w:r>
    </w:p>
    <w:p w14:paraId="32F475B1" w14:textId="77777777" w:rsidR="00D04665" w:rsidRPr="00D04665" w:rsidRDefault="00D04665" w:rsidP="00D04665">
      <w:pPr>
        <w:numPr>
          <w:ilvl w:val="1"/>
          <w:numId w:val="6"/>
        </w:numPr>
        <w:spacing w:line="360" w:lineRule="auto"/>
        <w:jc w:val="both"/>
        <w:rPr>
          <w:rFonts w:cs="David"/>
          <w:b/>
          <w:bCs/>
          <w:sz w:val="26"/>
          <w:szCs w:val="26"/>
          <w:u w:val="single"/>
        </w:rPr>
      </w:pPr>
      <w:r w:rsidRPr="002D0ECB">
        <w:rPr>
          <w:rFonts w:cs="David" w:hint="cs"/>
          <w:sz w:val="26"/>
          <w:szCs w:val="26"/>
          <w:rtl/>
        </w:rPr>
        <w:t xml:space="preserve">איחור בהחזרת פריט יגרור בעקבותיו קנס כספי של 3 </w:t>
      </w:r>
      <w:r>
        <w:rPr>
          <w:rFonts w:cs="David" w:hint="cs"/>
          <w:sz w:val="26"/>
          <w:szCs w:val="26"/>
          <w:rtl/>
        </w:rPr>
        <w:t>₪</w:t>
      </w:r>
      <w:r w:rsidRPr="002D0ECB">
        <w:rPr>
          <w:rFonts w:cs="David" w:hint="cs"/>
          <w:sz w:val="26"/>
          <w:szCs w:val="26"/>
          <w:rtl/>
        </w:rPr>
        <w:t xml:space="preserve"> ליום </w:t>
      </w:r>
      <w:r>
        <w:rPr>
          <w:rFonts w:cs="David" w:hint="cs"/>
          <w:sz w:val="26"/>
          <w:szCs w:val="26"/>
          <w:rtl/>
        </w:rPr>
        <w:t xml:space="preserve">עבור </w:t>
      </w:r>
      <w:r w:rsidRPr="002D0ECB">
        <w:rPr>
          <w:rFonts w:cs="David" w:hint="cs"/>
          <w:sz w:val="26"/>
          <w:szCs w:val="26"/>
          <w:rtl/>
        </w:rPr>
        <w:t>ספר רגיל ו-</w:t>
      </w:r>
      <w:r>
        <w:rPr>
          <w:rFonts w:cs="David" w:hint="cs"/>
          <w:sz w:val="26"/>
          <w:szCs w:val="26"/>
          <w:rtl/>
        </w:rPr>
        <w:t xml:space="preserve"> 6 ₪ </w:t>
      </w:r>
      <w:r w:rsidRPr="002D0ECB">
        <w:rPr>
          <w:rFonts w:cs="David" w:hint="cs"/>
          <w:sz w:val="26"/>
          <w:szCs w:val="26"/>
          <w:rtl/>
        </w:rPr>
        <w:t xml:space="preserve">ליום </w:t>
      </w:r>
      <w:r>
        <w:rPr>
          <w:rFonts w:cs="David" w:hint="cs"/>
          <w:sz w:val="26"/>
          <w:szCs w:val="26"/>
          <w:rtl/>
        </w:rPr>
        <w:t xml:space="preserve">עבור </w:t>
      </w:r>
      <w:r w:rsidRPr="002D0ECB">
        <w:rPr>
          <w:rFonts w:cs="David" w:hint="cs"/>
          <w:sz w:val="26"/>
          <w:szCs w:val="26"/>
          <w:rtl/>
        </w:rPr>
        <w:t>ספר מוגבל. לגבי ימי איחור בתקופת הבחינות</w:t>
      </w:r>
      <w:r>
        <w:rPr>
          <w:rFonts w:cs="David" w:hint="cs"/>
          <w:sz w:val="26"/>
          <w:szCs w:val="26"/>
          <w:rtl/>
        </w:rPr>
        <w:t xml:space="preserve"> -</w:t>
      </w:r>
      <w:r w:rsidRPr="002D0ECB">
        <w:rPr>
          <w:rFonts w:cs="David" w:hint="cs"/>
          <w:sz w:val="26"/>
          <w:szCs w:val="26"/>
          <w:rtl/>
        </w:rPr>
        <w:t xml:space="preserve"> מוסמך צוות הספריה להטיל קנס </w:t>
      </w:r>
      <w:r>
        <w:rPr>
          <w:rFonts w:cs="David" w:hint="cs"/>
          <w:sz w:val="26"/>
          <w:szCs w:val="26"/>
          <w:rtl/>
        </w:rPr>
        <w:t>יומי כפול</w:t>
      </w:r>
      <w:r w:rsidRPr="002D0ECB">
        <w:rPr>
          <w:rFonts w:cs="David" w:hint="cs"/>
          <w:sz w:val="26"/>
          <w:szCs w:val="26"/>
          <w:rtl/>
        </w:rPr>
        <w:t>.</w:t>
      </w:r>
    </w:p>
    <w:p w14:paraId="6753E868" w14:textId="77777777" w:rsidR="00D04665" w:rsidRPr="009352A9" w:rsidRDefault="00D04665" w:rsidP="009352A9">
      <w:pPr>
        <w:numPr>
          <w:ilvl w:val="1"/>
          <w:numId w:val="6"/>
        </w:numPr>
        <w:spacing w:line="360" w:lineRule="auto"/>
        <w:jc w:val="both"/>
        <w:rPr>
          <w:rFonts w:cs="David"/>
          <w:b/>
          <w:bCs/>
          <w:sz w:val="26"/>
          <w:szCs w:val="26"/>
          <w:u w:val="single"/>
        </w:rPr>
      </w:pPr>
      <w:r w:rsidRPr="009352A9">
        <w:rPr>
          <w:rFonts w:cs="David" w:hint="cs"/>
          <w:sz w:val="26"/>
          <w:szCs w:val="26"/>
          <w:rtl/>
        </w:rPr>
        <w:t xml:space="preserve">איחור בהחזרת חומר </w:t>
      </w:r>
      <w:r w:rsidR="009352A9" w:rsidRPr="009352A9">
        <w:rPr>
          <w:rFonts w:cs="David" w:hint="cs"/>
          <w:sz w:val="26"/>
          <w:szCs w:val="26"/>
          <w:rtl/>
        </w:rPr>
        <w:t>שאיננו ספר</w:t>
      </w:r>
      <w:r w:rsidRPr="009352A9">
        <w:rPr>
          <w:rFonts w:cs="David" w:hint="cs"/>
          <w:sz w:val="26"/>
          <w:szCs w:val="26"/>
          <w:rtl/>
        </w:rPr>
        <w:t xml:space="preserve"> הוא 30 ₪ ליום.</w:t>
      </w:r>
    </w:p>
    <w:p w14:paraId="1907C735" w14:textId="77777777" w:rsidR="00D04665" w:rsidRPr="002D0ECB" w:rsidRDefault="00D04665" w:rsidP="00D04665">
      <w:pPr>
        <w:numPr>
          <w:ilvl w:val="1"/>
          <w:numId w:val="6"/>
        </w:numPr>
        <w:spacing w:line="360" w:lineRule="auto"/>
        <w:jc w:val="both"/>
        <w:rPr>
          <w:rFonts w:cs="David"/>
          <w:sz w:val="26"/>
          <w:szCs w:val="26"/>
        </w:rPr>
      </w:pPr>
      <w:r w:rsidRPr="002D0ECB">
        <w:rPr>
          <w:rFonts w:cs="David" w:hint="cs"/>
          <w:sz w:val="26"/>
          <w:szCs w:val="26"/>
          <w:rtl/>
        </w:rPr>
        <w:t>המאבד פריט ששאל</w:t>
      </w:r>
      <w:r>
        <w:rPr>
          <w:rFonts w:cs="David" w:hint="cs"/>
          <w:sz w:val="26"/>
          <w:szCs w:val="26"/>
          <w:rtl/>
        </w:rPr>
        <w:t>,</w:t>
      </w:r>
      <w:r w:rsidRPr="002D0ECB">
        <w:rPr>
          <w:rFonts w:cs="David" w:hint="cs"/>
          <w:sz w:val="26"/>
          <w:szCs w:val="26"/>
          <w:rtl/>
        </w:rPr>
        <w:t xml:space="preserve"> ידווח </w:t>
      </w:r>
      <w:r>
        <w:rPr>
          <w:rFonts w:cs="David" w:hint="cs"/>
          <w:sz w:val="26"/>
          <w:szCs w:val="26"/>
          <w:rtl/>
        </w:rPr>
        <w:t>מ</w:t>
      </w:r>
      <w:r w:rsidRPr="002D0ECB">
        <w:rPr>
          <w:rFonts w:cs="David" w:hint="cs"/>
          <w:sz w:val="26"/>
          <w:szCs w:val="26"/>
          <w:rtl/>
        </w:rPr>
        <w:t>י</w:t>
      </w:r>
      <w:r>
        <w:rPr>
          <w:rFonts w:cs="David" w:hint="cs"/>
          <w:sz w:val="26"/>
          <w:szCs w:val="26"/>
          <w:rtl/>
        </w:rPr>
        <w:t>י</w:t>
      </w:r>
      <w:r w:rsidRPr="002D0ECB">
        <w:rPr>
          <w:rFonts w:cs="David" w:hint="cs"/>
          <w:sz w:val="26"/>
          <w:szCs w:val="26"/>
          <w:rtl/>
        </w:rPr>
        <w:t>דית לצוות הספרייה. במקרה כזה מדיניות הספרייה היא  לתת עדיפות לכך, שהמאבד יקנה עבור הספריה פריט זהה במקום הפריט שאבד .</w:t>
      </w:r>
    </w:p>
    <w:p w14:paraId="5A720588" w14:textId="77777777" w:rsidR="00D04665" w:rsidRPr="002D0ECB" w:rsidRDefault="00D04665" w:rsidP="00D04665">
      <w:pPr>
        <w:numPr>
          <w:ilvl w:val="1"/>
          <w:numId w:val="6"/>
        </w:numPr>
        <w:spacing w:line="360" w:lineRule="auto"/>
        <w:jc w:val="both"/>
        <w:rPr>
          <w:rFonts w:cs="David"/>
          <w:sz w:val="26"/>
          <w:szCs w:val="26"/>
        </w:rPr>
      </w:pPr>
      <w:r w:rsidRPr="002D0ECB">
        <w:rPr>
          <w:rFonts w:cs="David" w:hint="cs"/>
          <w:sz w:val="26"/>
          <w:szCs w:val="26"/>
          <w:rtl/>
        </w:rPr>
        <w:t xml:space="preserve">במידה והפריט שאבד איננו בר השגה, יכול הקורא להביא לספריה פריט דומה, בכפוף להסכמת </w:t>
      </w:r>
      <w:r>
        <w:rPr>
          <w:rFonts w:cs="David" w:hint="cs"/>
          <w:sz w:val="26"/>
          <w:szCs w:val="26"/>
          <w:rtl/>
        </w:rPr>
        <w:t>לאישור מנהל הספריות</w:t>
      </w:r>
      <w:r w:rsidRPr="002D0ECB">
        <w:rPr>
          <w:rFonts w:cs="David" w:hint="cs"/>
          <w:sz w:val="26"/>
          <w:szCs w:val="26"/>
          <w:rtl/>
        </w:rPr>
        <w:t>.</w:t>
      </w:r>
    </w:p>
    <w:p w14:paraId="634B24F8" w14:textId="77777777" w:rsidR="00D04665" w:rsidRDefault="00D04665" w:rsidP="00D04665">
      <w:pPr>
        <w:numPr>
          <w:ilvl w:val="1"/>
          <w:numId w:val="6"/>
        </w:numPr>
        <w:spacing w:line="360" w:lineRule="auto"/>
        <w:jc w:val="both"/>
        <w:rPr>
          <w:rFonts w:cs="David"/>
          <w:sz w:val="26"/>
          <w:szCs w:val="26"/>
        </w:rPr>
      </w:pPr>
      <w:r w:rsidRPr="002D0ECB">
        <w:rPr>
          <w:rFonts w:cs="David" w:hint="cs"/>
          <w:sz w:val="26"/>
          <w:szCs w:val="26"/>
          <w:rtl/>
        </w:rPr>
        <w:t xml:space="preserve">במידה ונגרם נזק לרכוש הספרייה, יידרש </w:t>
      </w:r>
      <w:r>
        <w:rPr>
          <w:rFonts w:cs="David" w:hint="cs"/>
          <w:sz w:val="26"/>
          <w:szCs w:val="26"/>
          <w:rtl/>
        </w:rPr>
        <w:t>המזיק</w:t>
      </w:r>
      <w:r w:rsidRPr="002D0ECB">
        <w:rPr>
          <w:rFonts w:cs="David" w:hint="cs"/>
          <w:sz w:val="26"/>
          <w:szCs w:val="26"/>
          <w:rtl/>
        </w:rPr>
        <w:t xml:space="preserve"> לשלם על התיקון או על החלפת הציוד שניזוק.</w:t>
      </w:r>
    </w:p>
    <w:p w14:paraId="54D633E1" w14:textId="77777777" w:rsidR="00D04665" w:rsidRPr="002D0ECB" w:rsidRDefault="00D04665" w:rsidP="00D04665">
      <w:pPr>
        <w:numPr>
          <w:ilvl w:val="1"/>
          <w:numId w:val="6"/>
        </w:numPr>
        <w:spacing w:line="360" w:lineRule="auto"/>
        <w:jc w:val="both"/>
        <w:rPr>
          <w:rFonts w:cs="David"/>
          <w:b/>
          <w:bCs/>
          <w:sz w:val="26"/>
          <w:szCs w:val="26"/>
          <w:u w:val="single"/>
        </w:rPr>
      </w:pPr>
      <w:r>
        <w:rPr>
          <w:rFonts w:cs="David" w:hint="cs"/>
          <w:sz w:val="26"/>
          <w:szCs w:val="26"/>
          <w:rtl/>
        </w:rPr>
        <w:t>ציוד שיישאר בספריה לאחר 7 ימים יחשב הפקר.</w:t>
      </w:r>
    </w:p>
    <w:p w14:paraId="38912D42" w14:textId="77777777" w:rsidR="00D04665" w:rsidRPr="00025285" w:rsidRDefault="00D04665" w:rsidP="00D04665">
      <w:pPr>
        <w:spacing w:line="360" w:lineRule="auto"/>
        <w:ind w:left="360"/>
        <w:rPr>
          <w:rFonts w:cs="David"/>
          <w:b/>
          <w:bCs/>
          <w:sz w:val="28"/>
          <w:szCs w:val="28"/>
        </w:rPr>
      </w:pPr>
    </w:p>
    <w:p w14:paraId="348213BF" w14:textId="77777777" w:rsidR="00D04665" w:rsidRPr="00CA0C0F" w:rsidRDefault="00D04665" w:rsidP="00D04665">
      <w:pPr>
        <w:spacing w:line="360" w:lineRule="auto"/>
        <w:ind w:left="360"/>
        <w:rPr>
          <w:rFonts w:cs="David"/>
          <w:b/>
          <w:bCs/>
          <w:sz w:val="28"/>
          <w:szCs w:val="28"/>
        </w:rPr>
      </w:pPr>
      <w:r w:rsidRPr="00CA0C0F">
        <w:rPr>
          <w:rFonts w:cs="David" w:hint="cs"/>
          <w:b/>
          <w:bCs/>
          <w:sz w:val="28"/>
          <w:szCs w:val="28"/>
          <w:rtl/>
        </w:rPr>
        <w:t>התנהגות</w:t>
      </w:r>
    </w:p>
    <w:p w14:paraId="7D3C46E6" w14:textId="77777777" w:rsidR="00D04665" w:rsidRPr="002D0ECB" w:rsidRDefault="00D04665" w:rsidP="00D04665">
      <w:pPr>
        <w:numPr>
          <w:ilvl w:val="1"/>
          <w:numId w:val="4"/>
        </w:numPr>
        <w:spacing w:line="360" w:lineRule="auto"/>
        <w:jc w:val="both"/>
        <w:rPr>
          <w:rFonts w:cs="David"/>
          <w:b/>
          <w:bCs/>
          <w:sz w:val="26"/>
          <w:szCs w:val="26"/>
          <w:u w:val="single"/>
        </w:rPr>
      </w:pPr>
      <w:r w:rsidRPr="002D0ECB">
        <w:rPr>
          <w:rFonts w:cs="David" w:hint="cs"/>
          <w:sz w:val="26"/>
          <w:szCs w:val="26"/>
          <w:rtl/>
        </w:rPr>
        <w:t xml:space="preserve">על הקוראים לכבד את זכויות הקוראים האחרים ולשמור על  רכוש </w:t>
      </w:r>
      <w:r>
        <w:rPr>
          <w:rFonts w:cs="David" w:hint="cs"/>
          <w:sz w:val="26"/>
          <w:szCs w:val="26"/>
          <w:rtl/>
        </w:rPr>
        <w:t>הספרי</w:t>
      </w:r>
      <w:r w:rsidRPr="002D0ECB">
        <w:rPr>
          <w:rFonts w:cs="David" w:hint="eastAsia"/>
          <w:sz w:val="26"/>
          <w:szCs w:val="26"/>
          <w:rtl/>
        </w:rPr>
        <w:t>ה</w:t>
      </w:r>
      <w:r w:rsidRPr="002D0ECB">
        <w:rPr>
          <w:rFonts w:cs="David" w:hint="cs"/>
          <w:sz w:val="26"/>
          <w:szCs w:val="26"/>
          <w:rtl/>
        </w:rPr>
        <w:t xml:space="preserve"> </w:t>
      </w:r>
      <w:r>
        <w:rPr>
          <w:rFonts w:cs="David" w:hint="cs"/>
          <w:sz w:val="26"/>
          <w:szCs w:val="26"/>
          <w:rtl/>
        </w:rPr>
        <w:t>והמרכז האקדמי</w:t>
      </w:r>
      <w:r w:rsidRPr="002D0ECB">
        <w:rPr>
          <w:rFonts w:cs="David" w:hint="cs"/>
          <w:sz w:val="26"/>
          <w:szCs w:val="26"/>
          <w:rtl/>
        </w:rPr>
        <w:t>.</w:t>
      </w:r>
    </w:p>
    <w:p w14:paraId="0C78CE75" w14:textId="77777777" w:rsidR="00D04665" w:rsidRPr="002D0ECB" w:rsidRDefault="00D04665" w:rsidP="00D04665">
      <w:pPr>
        <w:numPr>
          <w:ilvl w:val="1"/>
          <w:numId w:val="4"/>
        </w:numPr>
        <w:spacing w:line="360" w:lineRule="auto"/>
        <w:jc w:val="both"/>
        <w:rPr>
          <w:rFonts w:cs="David"/>
          <w:b/>
          <w:bCs/>
          <w:sz w:val="26"/>
          <w:szCs w:val="26"/>
          <w:u w:val="single"/>
        </w:rPr>
      </w:pPr>
      <w:r w:rsidRPr="002D0ECB">
        <w:rPr>
          <w:rFonts w:cs="David" w:hint="cs"/>
          <w:sz w:val="26"/>
          <w:szCs w:val="26"/>
          <w:rtl/>
        </w:rPr>
        <w:t>אין להכניס לספריה אוכל ושתייה</w:t>
      </w:r>
      <w:r>
        <w:rPr>
          <w:rFonts w:cs="David" w:hint="cs"/>
          <w:sz w:val="26"/>
          <w:szCs w:val="26"/>
          <w:rtl/>
        </w:rPr>
        <w:t>.</w:t>
      </w:r>
    </w:p>
    <w:p w14:paraId="11951D5F" w14:textId="77777777" w:rsidR="00D04665" w:rsidRPr="002D0ECB" w:rsidRDefault="00D04665" w:rsidP="00D04665">
      <w:pPr>
        <w:numPr>
          <w:ilvl w:val="1"/>
          <w:numId w:val="4"/>
        </w:numPr>
        <w:spacing w:line="360" w:lineRule="auto"/>
        <w:jc w:val="both"/>
        <w:rPr>
          <w:rFonts w:cs="David"/>
          <w:b/>
          <w:bCs/>
          <w:sz w:val="26"/>
          <w:szCs w:val="26"/>
          <w:u w:val="single"/>
        </w:rPr>
      </w:pPr>
      <w:r w:rsidRPr="002D0ECB">
        <w:rPr>
          <w:rFonts w:cs="David" w:hint="cs"/>
          <w:sz w:val="26"/>
          <w:szCs w:val="26"/>
          <w:rtl/>
        </w:rPr>
        <w:t xml:space="preserve">יש לשמור על שקט בספריה. אסור </w:t>
      </w:r>
      <w:r w:rsidRPr="009352A9">
        <w:rPr>
          <w:rFonts w:cs="David" w:hint="cs"/>
          <w:sz w:val="26"/>
          <w:szCs w:val="26"/>
          <w:rtl/>
        </w:rPr>
        <w:t xml:space="preserve">לדבר, לשמוע הרצאות ולנהל שיחות טלפון וזום </w:t>
      </w:r>
      <w:r w:rsidRPr="002D0ECB">
        <w:rPr>
          <w:rFonts w:cs="David" w:hint="cs"/>
          <w:sz w:val="26"/>
          <w:szCs w:val="26"/>
          <w:rtl/>
        </w:rPr>
        <w:t>בספריה, פרט לחדרי חברותא ולאולם</w:t>
      </w:r>
      <w:r>
        <w:rPr>
          <w:rFonts w:cs="David" w:hint="cs"/>
          <w:sz w:val="26"/>
          <w:szCs w:val="26"/>
          <w:rtl/>
        </w:rPr>
        <w:t xml:space="preserve"> שהוגדר כ"אולם</w:t>
      </w:r>
      <w:r w:rsidRPr="002D0ECB">
        <w:rPr>
          <w:rFonts w:cs="David" w:hint="cs"/>
          <w:sz w:val="26"/>
          <w:szCs w:val="26"/>
          <w:rtl/>
        </w:rPr>
        <w:t xml:space="preserve"> קריאה רועש</w:t>
      </w:r>
      <w:r>
        <w:rPr>
          <w:rFonts w:cs="David" w:hint="cs"/>
          <w:sz w:val="26"/>
          <w:szCs w:val="26"/>
          <w:rtl/>
        </w:rPr>
        <w:t>"</w:t>
      </w:r>
      <w:r w:rsidRPr="002D0ECB">
        <w:rPr>
          <w:rFonts w:cs="David" w:hint="cs"/>
          <w:sz w:val="26"/>
          <w:szCs w:val="26"/>
          <w:rtl/>
        </w:rPr>
        <w:t>.</w:t>
      </w:r>
    </w:p>
    <w:p w14:paraId="20948833" w14:textId="77777777" w:rsidR="00D04665" w:rsidRPr="002D0ECB" w:rsidRDefault="00D04665" w:rsidP="00D04665">
      <w:pPr>
        <w:numPr>
          <w:ilvl w:val="1"/>
          <w:numId w:val="4"/>
        </w:numPr>
        <w:spacing w:line="360" w:lineRule="auto"/>
        <w:jc w:val="both"/>
        <w:rPr>
          <w:rFonts w:cs="David"/>
          <w:b/>
          <w:bCs/>
          <w:sz w:val="26"/>
          <w:szCs w:val="26"/>
          <w:u w:val="single"/>
        </w:rPr>
      </w:pPr>
      <w:r>
        <w:rPr>
          <w:rFonts w:cs="David" w:hint="cs"/>
          <w:sz w:val="26"/>
          <w:szCs w:val="26"/>
          <w:rtl/>
        </w:rPr>
        <w:lastRenderedPageBreak/>
        <w:t>הקורא צריך לשמור על הניקיון ולהשליך פסולת לפח האשפה או לפח המיחזור בלבד.</w:t>
      </w:r>
    </w:p>
    <w:p w14:paraId="7D39D953" w14:textId="77777777" w:rsidR="00D04665" w:rsidRPr="002D0ECB" w:rsidRDefault="00D04665" w:rsidP="00D04665">
      <w:pPr>
        <w:numPr>
          <w:ilvl w:val="1"/>
          <w:numId w:val="4"/>
        </w:numPr>
        <w:spacing w:line="360" w:lineRule="auto"/>
        <w:jc w:val="both"/>
        <w:rPr>
          <w:rFonts w:cs="David"/>
          <w:b/>
          <w:bCs/>
          <w:sz w:val="26"/>
          <w:szCs w:val="26"/>
          <w:u w:val="single"/>
        </w:rPr>
      </w:pPr>
      <w:r w:rsidRPr="002D0ECB">
        <w:rPr>
          <w:rFonts w:cs="David" w:hint="cs"/>
          <w:sz w:val="26"/>
          <w:szCs w:val="26"/>
          <w:rtl/>
        </w:rPr>
        <w:t>הוצאת חומר</w:t>
      </w:r>
      <w:r>
        <w:rPr>
          <w:rFonts w:cs="David" w:hint="cs"/>
          <w:sz w:val="26"/>
          <w:szCs w:val="26"/>
          <w:rtl/>
        </w:rPr>
        <w:t xml:space="preserve"> כלשהו</w:t>
      </w:r>
      <w:r w:rsidRPr="002D0ECB">
        <w:rPr>
          <w:rFonts w:cs="David" w:hint="cs"/>
          <w:sz w:val="26"/>
          <w:szCs w:val="26"/>
          <w:rtl/>
        </w:rPr>
        <w:t xml:space="preserve"> מהספרייה תיעשה רק לאחר נטילת רשות</w:t>
      </w:r>
      <w:r>
        <w:rPr>
          <w:rFonts w:cs="David" w:hint="cs"/>
          <w:b/>
          <w:bCs/>
          <w:sz w:val="26"/>
          <w:szCs w:val="26"/>
          <w:rtl/>
        </w:rPr>
        <w:t xml:space="preserve"> </w:t>
      </w:r>
      <w:r w:rsidRPr="00594AC3">
        <w:rPr>
          <w:rFonts w:cs="David" w:hint="cs"/>
          <w:sz w:val="26"/>
          <w:szCs w:val="26"/>
          <w:rtl/>
        </w:rPr>
        <w:t>מהספרן.</w:t>
      </w:r>
    </w:p>
    <w:p w14:paraId="2F534C53" w14:textId="77777777" w:rsidR="00D04665" w:rsidRPr="002D0ECB" w:rsidRDefault="00D04665" w:rsidP="00D04665">
      <w:pPr>
        <w:numPr>
          <w:ilvl w:val="1"/>
          <w:numId w:val="4"/>
        </w:numPr>
        <w:spacing w:line="360" w:lineRule="auto"/>
        <w:jc w:val="both"/>
        <w:rPr>
          <w:rFonts w:cs="David"/>
          <w:sz w:val="26"/>
          <w:szCs w:val="26"/>
        </w:rPr>
      </w:pPr>
      <w:r w:rsidRPr="002D0ECB">
        <w:rPr>
          <w:rFonts w:cs="David" w:hint="cs"/>
          <w:sz w:val="26"/>
          <w:szCs w:val="26"/>
          <w:rtl/>
        </w:rPr>
        <w:t>יש להישמע להוראת הספרנים. במקרה של התנהגות לא הולמת, רשאי צוות הספרייה להורות לקורא לצאת מהספרייה ולהעביר את המקרה לדיון בו</w:t>
      </w:r>
      <w:r>
        <w:rPr>
          <w:rFonts w:cs="David" w:hint="cs"/>
          <w:sz w:val="26"/>
          <w:szCs w:val="26"/>
          <w:rtl/>
        </w:rPr>
        <w:t>ו</w:t>
      </w:r>
      <w:r w:rsidRPr="002D0ECB">
        <w:rPr>
          <w:rFonts w:cs="David" w:hint="cs"/>
          <w:sz w:val="26"/>
          <w:szCs w:val="26"/>
          <w:rtl/>
        </w:rPr>
        <w:t>עדת המשמעת</w:t>
      </w:r>
      <w:r>
        <w:rPr>
          <w:rFonts w:cs="David" w:hint="cs"/>
          <w:sz w:val="26"/>
          <w:szCs w:val="26"/>
          <w:rtl/>
        </w:rPr>
        <w:t>.</w:t>
      </w:r>
    </w:p>
    <w:p w14:paraId="29A3D9B4" w14:textId="77777777" w:rsidR="00D04665" w:rsidRPr="002D0ECB" w:rsidRDefault="00D04665" w:rsidP="00D04665">
      <w:pPr>
        <w:spacing w:line="360" w:lineRule="auto"/>
        <w:ind w:left="368"/>
        <w:rPr>
          <w:rFonts w:cs="David"/>
          <w:sz w:val="26"/>
          <w:szCs w:val="26"/>
        </w:rPr>
      </w:pPr>
    </w:p>
    <w:p w14:paraId="0DE3A828" w14:textId="77777777" w:rsidR="00D04665" w:rsidRPr="00CA0C0F" w:rsidRDefault="00D04665" w:rsidP="00D04665">
      <w:pPr>
        <w:spacing w:line="360" w:lineRule="auto"/>
        <w:ind w:left="360"/>
        <w:rPr>
          <w:rFonts w:cs="David"/>
          <w:b/>
          <w:bCs/>
          <w:sz w:val="28"/>
          <w:szCs w:val="28"/>
        </w:rPr>
      </w:pPr>
      <w:r w:rsidRPr="00CA0C0F">
        <w:rPr>
          <w:rFonts w:cs="David" w:hint="cs"/>
          <w:b/>
          <w:bCs/>
          <w:sz w:val="28"/>
          <w:szCs w:val="28"/>
          <w:rtl/>
        </w:rPr>
        <w:t>שמירת זכויות יוצרים ושימוש הוגן</w:t>
      </w:r>
    </w:p>
    <w:p w14:paraId="71B6D13B" w14:textId="77777777" w:rsidR="00D04665" w:rsidRPr="002D0ECB" w:rsidRDefault="00D04665" w:rsidP="00D04665">
      <w:pPr>
        <w:numPr>
          <w:ilvl w:val="1"/>
          <w:numId w:val="5"/>
        </w:numPr>
        <w:spacing w:line="360" w:lineRule="auto"/>
        <w:jc w:val="both"/>
        <w:rPr>
          <w:rFonts w:cs="David"/>
          <w:sz w:val="26"/>
          <w:szCs w:val="26"/>
        </w:rPr>
      </w:pPr>
      <w:r w:rsidRPr="002D0ECB">
        <w:rPr>
          <w:rFonts w:cs="David" w:hint="cs"/>
          <w:sz w:val="26"/>
          <w:szCs w:val="26"/>
          <w:rtl/>
        </w:rPr>
        <w:t>אסור למשתמשי הספריה לצלם או לסרוק ספר או חוברת כתב עת בשלמותם. אין לסרוק או לצלם יותר מ-20% מן הספר או מהחוברת.</w:t>
      </w:r>
    </w:p>
    <w:p w14:paraId="0D85C850" w14:textId="77777777" w:rsidR="00D04665" w:rsidRPr="002D0ECB" w:rsidRDefault="00D04665" w:rsidP="00D04665">
      <w:pPr>
        <w:numPr>
          <w:ilvl w:val="1"/>
          <w:numId w:val="5"/>
        </w:numPr>
        <w:spacing w:line="360" w:lineRule="auto"/>
        <w:jc w:val="both"/>
        <w:rPr>
          <w:rFonts w:cs="David"/>
          <w:sz w:val="26"/>
          <w:szCs w:val="26"/>
        </w:rPr>
      </w:pPr>
      <w:r w:rsidRPr="002D0ECB">
        <w:rPr>
          <w:rFonts w:cs="David" w:hint="cs"/>
          <w:sz w:val="26"/>
          <w:szCs w:val="26"/>
          <w:rtl/>
        </w:rPr>
        <w:t>צילום או סריקה של חומרי הספריה מותרים רק למטרות לימוד, הוראה או מחקר.</w:t>
      </w:r>
    </w:p>
    <w:p w14:paraId="60624C8C" w14:textId="77777777" w:rsidR="00D04665" w:rsidRPr="002D0ECB" w:rsidRDefault="00D04665" w:rsidP="00D04665">
      <w:pPr>
        <w:numPr>
          <w:ilvl w:val="1"/>
          <w:numId w:val="5"/>
        </w:numPr>
        <w:spacing w:line="360" w:lineRule="auto"/>
        <w:jc w:val="both"/>
        <w:rPr>
          <w:rFonts w:cs="David"/>
          <w:sz w:val="26"/>
          <w:szCs w:val="26"/>
        </w:rPr>
      </w:pPr>
      <w:r w:rsidRPr="002D0ECB">
        <w:rPr>
          <w:rFonts w:cs="David" w:hint="cs"/>
          <w:sz w:val="26"/>
          <w:szCs w:val="26"/>
          <w:rtl/>
        </w:rPr>
        <w:t xml:space="preserve">שימוש במאגרי מידע ובכתבי עת אלקטרוניים של ספריות </w:t>
      </w:r>
      <w:r>
        <w:rPr>
          <w:rFonts w:cs="David" w:hint="cs"/>
          <w:sz w:val="26"/>
          <w:szCs w:val="26"/>
          <w:rtl/>
        </w:rPr>
        <w:t>המרכז האקדמי</w:t>
      </w:r>
      <w:r w:rsidRPr="002D0ECB">
        <w:rPr>
          <w:rFonts w:cs="David" w:hint="cs"/>
          <w:sz w:val="26"/>
          <w:szCs w:val="26"/>
          <w:rtl/>
        </w:rPr>
        <w:t xml:space="preserve"> מותר רק לתלמידי</w:t>
      </w:r>
      <w:r>
        <w:rPr>
          <w:rFonts w:cs="David" w:hint="cs"/>
          <w:sz w:val="26"/>
          <w:szCs w:val="26"/>
          <w:rtl/>
        </w:rPr>
        <w:t xml:space="preserve"> וסגל</w:t>
      </w:r>
      <w:r w:rsidRPr="002D0ECB">
        <w:rPr>
          <w:rFonts w:cs="David" w:hint="cs"/>
          <w:sz w:val="26"/>
          <w:szCs w:val="26"/>
          <w:rtl/>
        </w:rPr>
        <w:t xml:space="preserve"> </w:t>
      </w:r>
      <w:r>
        <w:rPr>
          <w:rFonts w:cs="David" w:hint="cs"/>
          <w:sz w:val="26"/>
          <w:szCs w:val="26"/>
          <w:rtl/>
        </w:rPr>
        <w:t xml:space="preserve">המרכז האקדמי, </w:t>
      </w:r>
      <w:r w:rsidRPr="002D0ECB">
        <w:rPr>
          <w:rFonts w:cs="David" w:hint="cs"/>
          <w:sz w:val="26"/>
          <w:szCs w:val="26"/>
          <w:rtl/>
        </w:rPr>
        <w:t xml:space="preserve">ורק למטרות לימוד, הוראה או מחקר. </w:t>
      </w:r>
    </w:p>
    <w:p w14:paraId="361F8C7F" w14:textId="77777777" w:rsidR="00D04665" w:rsidRPr="002D0ECB" w:rsidRDefault="00D04665" w:rsidP="00D04665">
      <w:pPr>
        <w:numPr>
          <w:ilvl w:val="1"/>
          <w:numId w:val="5"/>
        </w:numPr>
        <w:spacing w:line="360" w:lineRule="auto"/>
        <w:jc w:val="both"/>
        <w:rPr>
          <w:rFonts w:cs="David"/>
          <w:sz w:val="26"/>
          <w:szCs w:val="26"/>
          <w:rtl/>
        </w:rPr>
      </w:pPr>
      <w:r w:rsidRPr="002D0ECB">
        <w:rPr>
          <w:rFonts w:cs="David" w:hint="cs"/>
          <w:sz w:val="26"/>
          <w:szCs w:val="26"/>
          <w:rtl/>
        </w:rPr>
        <w:t>סיסמאות גישה למאגרי מידע הינן אישיות. אין להעביר אותם לכל אדם אחר.</w:t>
      </w:r>
    </w:p>
    <w:p w14:paraId="735DC4B7" w14:textId="77777777" w:rsidR="00D04665" w:rsidRPr="002D0ECB" w:rsidRDefault="00D04665" w:rsidP="00D04665">
      <w:pPr>
        <w:spacing w:line="360" w:lineRule="auto"/>
        <w:rPr>
          <w:rFonts w:cs="David"/>
          <w:b/>
          <w:bCs/>
          <w:sz w:val="26"/>
          <w:szCs w:val="26"/>
          <w:u w:val="single"/>
        </w:rPr>
      </w:pPr>
    </w:p>
    <w:p w14:paraId="6F50A5DA" w14:textId="77777777" w:rsidR="00D04665" w:rsidRDefault="00D04665" w:rsidP="00D04665">
      <w:pPr>
        <w:spacing w:line="360" w:lineRule="auto"/>
        <w:ind w:left="360"/>
        <w:rPr>
          <w:rFonts w:cs="David"/>
          <w:b/>
          <w:bCs/>
          <w:sz w:val="28"/>
          <w:szCs w:val="28"/>
          <w:rtl/>
        </w:rPr>
      </w:pPr>
    </w:p>
    <w:p w14:paraId="03F78254" w14:textId="77777777" w:rsidR="00D04665" w:rsidRDefault="00D04665" w:rsidP="00D04665">
      <w:pPr>
        <w:spacing w:line="360" w:lineRule="auto"/>
        <w:ind w:left="360"/>
        <w:rPr>
          <w:rFonts w:cs="David"/>
          <w:sz w:val="22"/>
          <w:szCs w:val="22"/>
          <w:rtl/>
        </w:rPr>
      </w:pPr>
      <w:r w:rsidRPr="00C011A3">
        <w:rPr>
          <w:rFonts w:cs="David" w:hint="cs"/>
          <w:sz w:val="22"/>
          <w:szCs w:val="22"/>
          <w:rtl/>
        </w:rPr>
        <w:t>נכתב על ידי: חיים לנגר</w:t>
      </w:r>
    </w:p>
    <w:p w14:paraId="494F73CE" w14:textId="77777777" w:rsidR="00D04665" w:rsidRPr="00C011A3" w:rsidRDefault="00D04665" w:rsidP="00D04665">
      <w:pPr>
        <w:spacing w:line="360" w:lineRule="auto"/>
        <w:ind w:left="360"/>
        <w:rPr>
          <w:rFonts w:cs="David"/>
          <w:sz w:val="22"/>
          <w:szCs w:val="22"/>
          <w:rtl/>
        </w:rPr>
      </w:pPr>
      <w:r>
        <w:rPr>
          <w:rFonts w:cs="David" w:hint="cs"/>
          <w:sz w:val="22"/>
          <w:szCs w:val="22"/>
          <w:rtl/>
        </w:rPr>
        <w:t>פורסם</w:t>
      </w:r>
      <w:r w:rsidRPr="00C011A3">
        <w:rPr>
          <w:rFonts w:cs="David" w:hint="cs"/>
          <w:sz w:val="22"/>
          <w:szCs w:val="22"/>
          <w:rtl/>
        </w:rPr>
        <w:t xml:space="preserve"> בתאריך: </w:t>
      </w:r>
      <w:r>
        <w:rPr>
          <w:rFonts w:cs="David" w:hint="cs"/>
          <w:sz w:val="22"/>
          <w:szCs w:val="22"/>
          <w:rtl/>
        </w:rPr>
        <w:t>28</w:t>
      </w:r>
      <w:r w:rsidRPr="00C011A3">
        <w:rPr>
          <w:rFonts w:cs="David" w:hint="cs"/>
          <w:sz w:val="22"/>
          <w:szCs w:val="22"/>
          <w:rtl/>
        </w:rPr>
        <w:t xml:space="preserve"> ביוני 2015  </w:t>
      </w:r>
      <w:r w:rsidR="009352A9">
        <w:rPr>
          <w:rFonts w:cs="David" w:hint="cs"/>
          <w:sz w:val="22"/>
          <w:szCs w:val="22"/>
          <w:rtl/>
        </w:rPr>
        <w:t>עדכון בתאריך:  16 באפריל 2026</w:t>
      </w:r>
    </w:p>
    <w:p w14:paraId="081A94E2" w14:textId="53A53486" w:rsidR="00D04665" w:rsidRDefault="009352A9" w:rsidP="00D04665">
      <w:pPr>
        <w:spacing w:line="360" w:lineRule="auto"/>
        <w:ind w:left="360"/>
        <w:rPr>
          <w:rFonts w:cs="David"/>
          <w:sz w:val="22"/>
          <w:szCs w:val="22"/>
          <w:rtl/>
        </w:rPr>
      </w:pPr>
      <w:r>
        <w:rPr>
          <w:rFonts w:cs="David" w:hint="cs"/>
          <w:sz w:val="22"/>
          <w:szCs w:val="22"/>
          <w:rtl/>
        </w:rPr>
        <w:t>אישור ראשון</w:t>
      </w:r>
      <w:r w:rsidR="00D04665" w:rsidRPr="00C011A3">
        <w:rPr>
          <w:rFonts w:cs="David" w:hint="cs"/>
          <w:sz w:val="22"/>
          <w:szCs w:val="22"/>
          <w:rtl/>
        </w:rPr>
        <w:t xml:space="preserve"> </w:t>
      </w:r>
      <w:r w:rsidR="00D04665">
        <w:rPr>
          <w:rFonts w:cs="David" w:hint="cs"/>
          <w:sz w:val="22"/>
          <w:szCs w:val="22"/>
          <w:rtl/>
        </w:rPr>
        <w:t xml:space="preserve">לפרסום </w:t>
      </w:r>
      <w:r w:rsidR="00D04665" w:rsidRPr="00C011A3">
        <w:rPr>
          <w:rFonts w:cs="David" w:hint="cs"/>
          <w:sz w:val="22"/>
          <w:szCs w:val="22"/>
          <w:rtl/>
        </w:rPr>
        <w:t>על ידי: שי גלבוע, מנכ"ל</w:t>
      </w:r>
    </w:p>
    <w:p w14:paraId="03DCDBF7" w14:textId="109EB7CB" w:rsidR="003E6C60" w:rsidRPr="00C011A3" w:rsidRDefault="003E6C60" w:rsidP="00D04665">
      <w:pPr>
        <w:spacing w:line="360" w:lineRule="auto"/>
        <w:ind w:left="360"/>
        <w:rPr>
          <w:rFonts w:cs="David"/>
          <w:sz w:val="22"/>
          <w:szCs w:val="22"/>
          <w:rtl/>
        </w:rPr>
      </w:pPr>
      <w:r>
        <w:rPr>
          <w:rFonts w:cs="David" w:hint="cs"/>
          <w:sz w:val="22"/>
          <w:szCs w:val="22"/>
          <w:rtl/>
        </w:rPr>
        <w:t>אישור עדכון אחרון: רועי אוהב ציון, מנכ"ל</w:t>
      </w:r>
    </w:p>
    <w:p w14:paraId="7ECE5CEB" w14:textId="77777777" w:rsidR="00D04665" w:rsidRPr="002D0ECB" w:rsidRDefault="00D04665" w:rsidP="00D04665">
      <w:pPr>
        <w:tabs>
          <w:tab w:val="num" w:pos="926"/>
        </w:tabs>
        <w:spacing w:line="360" w:lineRule="auto"/>
        <w:ind w:left="432"/>
        <w:rPr>
          <w:rFonts w:cs="David"/>
          <w:b/>
          <w:bCs/>
          <w:color w:val="FF0000"/>
          <w:sz w:val="26"/>
          <w:szCs w:val="26"/>
          <w:rtl/>
        </w:rPr>
      </w:pPr>
    </w:p>
    <w:p w14:paraId="4DCF93C3" w14:textId="77777777" w:rsidR="00D04665" w:rsidRPr="002D0ECB" w:rsidRDefault="00D04665" w:rsidP="00D04665">
      <w:pPr>
        <w:spacing w:line="360" w:lineRule="auto"/>
        <w:jc w:val="center"/>
        <w:rPr>
          <w:rFonts w:cs="David"/>
          <w:sz w:val="26"/>
          <w:szCs w:val="26"/>
          <w:rtl/>
        </w:rPr>
      </w:pPr>
    </w:p>
    <w:p w14:paraId="2F648B5D" w14:textId="77777777" w:rsidR="00D04665" w:rsidRPr="002D0ECB" w:rsidRDefault="00D04665" w:rsidP="00D04665">
      <w:pPr>
        <w:spacing w:line="360" w:lineRule="auto"/>
        <w:rPr>
          <w:rFonts w:cs="David"/>
          <w:sz w:val="26"/>
          <w:szCs w:val="26"/>
        </w:rPr>
      </w:pPr>
    </w:p>
    <w:p w14:paraId="3F433B5D" w14:textId="77777777" w:rsidR="00B35354" w:rsidRPr="00D04665" w:rsidRDefault="00B35354">
      <w:pPr>
        <w:rPr>
          <w:rtl/>
        </w:rPr>
      </w:pPr>
    </w:p>
    <w:sectPr w:rsidR="006869ED" w:rsidRPr="00D04665" w:rsidSect="00CA0C0F">
      <w:headerReference w:type="default" r:id="rId12"/>
      <w:footerReference w:type="default" r:id="rId13"/>
      <w:pgSz w:w="11906" w:h="16838"/>
      <w:pgMar w:top="1110" w:right="849" w:bottom="851" w:left="993" w:header="426" w:footer="13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77871" w14:textId="77777777" w:rsidR="000670B3" w:rsidRDefault="003C3D54">
      <w:r>
        <w:separator/>
      </w:r>
    </w:p>
  </w:endnote>
  <w:endnote w:type="continuationSeparator" w:id="0">
    <w:p w14:paraId="57046FB9" w14:textId="77777777" w:rsidR="000670B3" w:rsidRDefault="003C3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709575165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7DC169A" w14:textId="7AAF8AA8" w:rsidR="00B35354" w:rsidRPr="00CA0C0F" w:rsidRDefault="00D04665">
            <w:pPr>
              <w:pStyle w:val="Footer"/>
              <w:jc w:val="center"/>
              <w:rPr>
                <w:rtl/>
                <w:cs/>
              </w:rPr>
            </w:pPr>
            <w:r w:rsidRPr="00CA0C0F">
              <w:rPr>
                <w:rtl/>
                <w:cs/>
                <w:lang w:val="he-IL"/>
              </w:rPr>
              <w:t xml:space="preserve">עמוד </w:t>
            </w:r>
            <w:r w:rsidRPr="00CA0C0F">
              <w:fldChar w:fldCharType="begin"/>
            </w:r>
            <w:r w:rsidRPr="00CA0C0F">
              <w:rPr>
                <w:rtl/>
                <w:cs/>
              </w:rPr>
              <w:instrText>PAGE</w:instrText>
            </w:r>
            <w:r w:rsidRPr="00CA0C0F">
              <w:fldChar w:fldCharType="separate"/>
            </w:r>
            <w:r w:rsidR="00CF530E">
              <w:rPr>
                <w:noProof/>
                <w:rtl/>
              </w:rPr>
              <w:t>3</w:t>
            </w:r>
            <w:r w:rsidRPr="00CA0C0F">
              <w:fldChar w:fldCharType="end"/>
            </w:r>
            <w:r w:rsidRPr="00CA0C0F">
              <w:rPr>
                <w:rtl/>
                <w:cs/>
                <w:lang w:val="he-IL"/>
              </w:rPr>
              <w:t xml:space="preserve"> מתוך </w:t>
            </w:r>
            <w:r w:rsidRPr="00CA0C0F">
              <w:fldChar w:fldCharType="begin"/>
            </w:r>
            <w:r w:rsidRPr="00CA0C0F">
              <w:rPr>
                <w:rtl/>
                <w:cs/>
              </w:rPr>
              <w:instrText>NUMPAGES</w:instrText>
            </w:r>
            <w:r w:rsidRPr="00CA0C0F">
              <w:fldChar w:fldCharType="separate"/>
            </w:r>
            <w:r w:rsidR="00CF530E">
              <w:rPr>
                <w:noProof/>
                <w:rtl/>
              </w:rPr>
              <w:t>3</w:t>
            </w:r>
            <w:r w:rsidRPr="00CA0C0F">
              <w:fldChar w:fldCharType="end"/>
            </w:r>
          </w:p>
        </w:sdtContent>
      </w:sdt>
    </w:sdtContent>
  </w:sdt>
  <w:p w14:paraId="315BE98A" w14:textId="77777777" w:rsidR="00B35354" w:rsidRDefault="00B353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B1393" w14:textId="77777777" w:rsidR="000670B3" w:rsidRDefault="003C3D54">
      <w:r>
        <w:separator/>
      </w:r>
    </w:p>
  </w:footnote>
  <w:footnote w:type="continuationSeparator" w:id="0">
    <w:p w14:paraId="5FCAA9F8" w14:textId="77777777" w:rsidR="000670B3" w:rsidRDefault="003C3D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013FC" w14:textId="77777777" w:rsidR="00B35354" w:rsidRDefault="00D04665" w:rsidP="00CA0C0F">
    <w:pPr>
      <w:pStyle w:val="Header"/>
      <w:tabs>
        <w:tab w:val="clear" w:pos="4153"/>
        <w:tab w:val="clear" w:pos="8306"/>
        <w:tab w:val="center" w:pos="5032"/>
      </w:tabs>
      <w:rPr>
        <w:rtl/>
      </w:rPr>
    </w:pPr>
    <w:r>
      <w:rPr>
        <w:rFonts w:hint="eastAsia"/>
        <w:noProof/>
        <w:rtl/>
      </w:rPr>
      <w:drawing>
        <wp:anchor distT="0" distB="0" distL="114300" distR="114300" simplePos="0" relativeHeight="251659264" behindDoc="1" locked="0" layoutInCell="1" allowOverlap="1" wp14:anchorId="774E3995" wp14:editId="0F03F4BB">
          <wp:simplePos x="0" y="0"/>
          <wp:positionH relativeFrom="column">
            <wp:posOffset>-135255</wp:posOffset>
          </wp:positionH>
          <wp:positionV relativeFrom="paragraph">
            <wp:posOffset>-40005</wp:posOffset>
          </wp:positionV>
          <wp:extent cx="1247775" cy="770255"/>
          <wp:effectExtent l="0" t="0" r="0" b="0"/>
          <wp:wrapTight wrapText="bothSides">
            <wp:wrapPolygon edited="0">
              <wp:start x="660" y="0"/>
              <wp:lineTo x="660" y="20834"/>
              <wp:lineTo x="21435" y="20834"/>
              <wp:lineTo x="21435" y="0"/>
              <wp:lineTo x="660" y="0"/>
            </wp:wrapPolygon>
          </wp:wrapTight>
          <wp:docPr id="5" name="תמונה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102" t="-378" r="394" b="37541"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770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rtl/>
      </w:rPr>
      <w:t>בס"ד</w:t>
    </w:r>
    <w:r>
      <w:rPr>
        <w:rtl/>
      </w:rPr>
      <w:tab/>
    </w:r>
  </w:p>
  <w:p w14:paraId="0EBB89DA" w14:textId="77777777" w:rsidR="00B35354" w:rsidRPr="00A557B4" w:rsidRDefault="00D04665" w:rsidP="00CA0C0F">
    <w:pPr>
      <w:pStyle w:val="Header"/>
      <w:jc w:val="right"/>
      <w:rPr>
        <w:rFonts w:asciiTheme="majorBidi" w:hAnsiTheme="majorBidi" w:cstheme="majorBidi"/>
      </w:rPr>
    </w:pPr>
    <w:r w:rsidRPr="00CA0C0F">
      <w:rPr>
        <w:rFonts w:hint="eastAsia"/>
        <w:rtl/>
      </w:rPr>
      <w:t>‏</w:t>
    </w:r>
  </w:p>
  <w:p w14:paraId="4BA4162F" w14:textId="77777777" w:rsidR="00B35354" w:rsidRPr="00A557B4" w:rsidRDefault="00B35354" w:rsidP="00022C25">
    <w:pPr>
      <w:pStyle w:val="Header"/>
      <w:jc w:val="right"/>
      <w:rPr>
        <w:rFonts w:asciiTheme="majorBidi" w:hAnsiTheme="majorBidi" w:cstheme="majorBid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603B6"/>
    <w:multiLevelType w:val="multilevel"/>
    <w:tmpl w:val="34A4E2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hebrew1"/>
      <w:lvlText w:val="%2."/>
      <w:lvlJc w:val="center"/>
      <w:pPr>
        <w:ind w:left="792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16" w:hanging="2160"/>
      </w:pPr>
      <w:rPr>
        <w:rFonts w:hint="default"/>
      </w:rPr>
    </w:lvl>
  </w:abstractNum>
  <w:abstractNum w:abstractNumId="1" w15:restartNumberingAfterBreak="0">
    <w:nsid w:val="11437D18"/>
    <w:multiLevelType w:val="multilevel"/>
    <w:tmpl w:val="A1C480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hebrew1"/>
      <w:lvlText w:val="%2."/>
      <w:lvlJc w:val="center"/>
      <w:pPr>
        <w:ind w:left="792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16" w:hanging="2160"/>
      </w:pPr>
      <w:rPr>
        <w:rFonts w:hint="default"/>
      </w:rPr>
    </w:lvl>
  </w:abstractNum>
  <w:abstractNum w:abstractNumId="2" w15:restartNumberingAfterBreak="0">
    <w:nsid w:val="3144384C"/>
    <w:multiLevelType w:val="multilevel"/>
    <w:tmpl w:val="D3DE74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hebrew1"/>
      <w:lvlText w:val="%2."/>
      <w:lvlJc w:val="center"/>
      <w:pPr>
        <w:ind w:left="792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16" w:hanging="2160"/>
      </w:pPr>
      <w:rPr>
        <w:rFonts w:hint="default"/>
      </w:rPr>
    </w:lvl>
  </w:abstractNum>
  <w:abstractNum w:abstractNumId="3" w15:restartNumberingAfterBreak="0">
    <w:nsid w:val="340032B1"/>
    <w:multiLevelType w:val="multilevel"/>
    <w:tmpl w:val="E716FE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hebrew1"/>
      <w:lvlText w:val="%2."/>
      <w:lvlJc w:val="center"/>
      <w:pPr>
        <w:ind w:left="792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16" w:hanging="2160"/>
      </w:pPr>
      <w:rPr>
        <w:rFonts w:hint="default"/>
      </w:rPr>
    </w:lvl>
  </w:abstractNum>
  <w:abstractNum w:abstractNumId="4" w15:restartNumberingAfterBreak="0">
    <w:nsid w:val="36517042"/>
    <w:multiLevelType w:val="hybridMultilevel"/>
    <w:tmpl w:val="180A9982"/>
    <w:lvl w:ilvl="0" w:tplc="868E8E7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AF580E"/>
    <w:multiLevelType w:val="hybridMultilevel"/>
    <w:tmpl w:val="A2C83F1A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9002EA"/>
    <w:multiLevelType w:val="multilevel"/>
    <w:tmpl w:val="E5A46B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hebrew1"/>
      <w:lvlText w:val="%2."/>
      <w:lvlJc w:val="center"/>
      <w:pPr>
        <w:ind w:left="792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16" w:hanging="2160"/>
      </w:pPr>
      <w:rPr>
        <w:rFonts w:hint="default"/>
      </w:rPr>
    </w:lvl>
  </w:abstractNum>
  <w:num w:numId="1" w16cid:durableId="880628326">
    <w:abstractNumId w:val="2"/>
  </w:num>
  <w:num w:numId="2" w16cid:durableId="1517890220">
    <w:abstractNumId w:val="1"/>
  </w:num>
  <w:num w:numId="3" w16cid:durableId="746339934">
    <w:abstractNumId w:val="5"/>
  </w:num>
  <w:num w:numId="4" w16cid:durableId="460927155">
    <w:abstractNumId w:val="3"/>
  </w:num>
  <w:num w:numId="5" w16cid:durableId="294875116">
    <w:abstractNumId w:val="6"/>
  </w:num>
  <w:num w:numId="6" w16cid:durableId="687800676">
    <w:abstractNumId w:val="0"/>
  </w:num>
  <w:num w:numId="7" w16cid:durableId="21439583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IPmqoJgTc5zsAcZdA66t5IBsp8ciIb5+8rEXzkPwpMnOs68+pp3aopR7GRjfIIuG/JXGcowInQ1u2V62/rxdg==" w:salt="+DOR+QIE9vrwNB7B0nBnP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665"/>
    <w:rsid w:val="000670B3"/>
    <w:rsid w:val="003C3D54"/>
    <w:rsid w:val="003E6C60"/>
    <w:rsid w:val="006A66F1"/>
    <w:rsid w:val="006F795D"/>
    <w:rsid w:val="009352A9"/>
    <w:rsid w:val="0098470E"/>
    <w:rsid w:val="00B35354"/>
    <w:rsid w:val="00C43F98"/>
    <w:rsid w:val="00C91CA9"/>
    <w:rsid w:val="00CF530E"/>
    <w:rsid w:val="00D04665"/>
    <w:rsid w:val="00F24DB9"/>
    <w:rsid w:val="00F7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246B0"/>
  <w15:chartTrackingRefBased/>
  <w15:docId w15:val="{91F995D5-350A-419A-AB99-804D04FD8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66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466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0466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0466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466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046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images.google.co.il/imgres?imgurl=http://www.veronaonline.com/vpl/images/reader.gif&amp;imgrefurl=http://www.veronaonline.com/vpl/readers/New%20Books.htm&amp;h=282&amp;w=287&amp;sz=6&amp;hl=iw&amp;start=39&amp;tbnid=4Rw6RMTBrXCx6M:&amp;tbnh=113&amp;tbnw=115&amp;prev=/images?q=reader&amp;start=20&amp;ndsp=20&amp;svnum=10&amp;hl=iw&amp;lr=&amp;sa=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נוהל לדיון באגף" ma:contentTypeID="0x0101005D5A8CA300C58D4CBD4CD7E7C432F53700D1F5F273A58CD64FA283A6EF2C8ABF0D" ma:contentTypeVersion="16" ma:contentTypeDescription="מסמך המתאר נוהל לדיון באגף" ma:contentTypeScope="" ma:versionID="413af22150345937c32fa29b9d67a6cb">
  <xsd:schema xmlns:xsd="http://www.w3.org/2001/XMLSchema" xmlns:xs="http://www.w3.org/2001/XMLSchema" xmlns:p="http://schemas.microsoft.com/office/2006/metadata/properties" xmlns:ns2="54474f17-b603-4cd9-86a0-a4eab5ddeb5b" xmlns:ns3="3ef615ac-f88d-4438-a092-933e856c312e" xmlns:ns4="23aac572-0172-4a0b-bdab-fb40c3a015a6" targetNamespace="http://schemas.microsoft.com/office/2006/metadata/properties" ma:root="true" ma:fieldsID="9b4803d8372690b13007c972ccf5e903" ns2:_="" ns3:_="" ns4:_="">
    <xsd:import namespace="54474f17-b603-4cd9-86a0-a4eab5ddeb5b"/>
    <xsd:import namespace="3ef615ac-f88d-4438-a092-933e856c312e"/>
    <xsd:import namespace="23aac572-0172-4a0b-bdab-fb40c3a015a6"/>
    <xsd:element name="properties">
      <xsd:complexType>
        <xsd:sequence>
          <xsd:element name="documentManagement">
            <xsd:complexType>
              <xsd:all>
                <xsd:element ref="ns2:טפסים_x0020_נלווים_x0020_חדש" minOccurs="0"/>
                <xsd:element ref="ns3:אגף"/>
                <xsd:element ref="ns3:מחלקה_x0020_יוזמת"/>
                <xsd:element ref="ns4:מאשר_x0020_סופי"/>
                <xsd:element ref="ns4:אישור_x0020_נשיא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74f17-b603-4cd9-86a0-a4eab5ddeb5b" elementFormDefault="qualified">
    <xsd:import namespace="http://schemas.microsoft.com/office/2006/documentManagement/types"/>
    <xsd:import namespace="http://schemas.microsoft.com/office/infopath/2007/PartnerControls"/>
    <xsd:element name="טפסים_x0020_נלווים_x0020_חדש" ma:index="2" nillable="true" ma:displayName="טפסים נלווים" ma:list="9d55341f-00a7-4d84-9920-dc2567304b94" ma:internalName="_x05d8__x05e4__x05e1__x05d9__x05dd__x0020__x05e0__x05dc__x05d5__x05d5__x05d9__x05dd__x0020__x05d7__x05d3__x05e9_" ma:showField="Title" ma:web="23aac572-0172-4a0b-bdab-fb40c3a015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615ac-f88d-4438-a092-933e856c312e" elementFormDefault="qualified">
    <xsd:import namespace="http://schemas.microsoft.com/office/2006/documentManagement/types"/>
    <xsd:import namespace="http://schemas.microsoft.com/office/infopath/2007/PartnerControls"/>
    <xsd:element name="אגף" ma:index="9" ma:displayName="אגף" ma:list="{37a82908-83fa-42bc-9727-f9d785fc760a}" ma:internalName="_x05d0__x05d2__x05e3_" ma:readOnly="false" ma:showField="Title" ma:web="23aac572-0172-4a0b-bdab-fb40c3a015a6">
      <xsd:simpleType>
        <xsd:restriction base="dms:Lookup"/>
      </xsd:simpleType>
    </xsd:element>
    <xsd:element name="מחלקה_x0020_יוזמת" ma:index="10" ma:displayName="מחלקה יוזמת" ma:list="{e427f639-2b13-43f1-93a4-5df4fde671f2}" ma:internalName="_x05de__x05d7__x05dc__x05e7__x05d4__x0020__x05d9__x05d5__x05d6__x05de__x05ea_" ma:readOnly="false" ma:showField="Title" ma:web="23aac572-0172-4a0b-bdab-fb40c3a015a6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ac572-0172-4a0b-bdab-fb40c3a015a6" elementFormDefault="qualified">
    <xsd:import namespace="http://schemas.microsoft.com/office/2006/documentManagement/types"/>
    <xsd:import namespace="http://schemas.microsoft.com/office/infopath/2007/PartnerControls"/>
    <xsd:element name="מאשר_x0020_סופי" ma:index="11" ma:displayName="מאשר סופי" ma:format="Dropdown" ma:internalName="_x05de__x05d0__x05e9__x05e8__x0020__x05e1__x05d5__x05e4__x05d9_0">
      <xsd:simpleType>
        <xsd:restriction base="dms:Choice">
          <xsd:enumeration value="מנכל"/>
          <xsd:enumeration value="רקטור"/>
        </xsd:restriction>
      </xsd:simpleType>
    </xsd:element>
    <xsd:element name="אישור_x0020_נשיא" ma:index="12" nillable="true" ma:displayName="אישור נשיא" ma:default="0" ma:description="נדרש אישור סופי מנשיא" ma:internalName="_x05d0__x05d9__x05e9__x05d5__x05e8__x0020__x05e0__x05e9__x05d9__x05d0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אישור_x0020_נשיא xmlns="23aac572-0172-4a0b-bdab-fb40c3a015a6">false</אישור_x0020_נשיא>
    <טפסים_x0020_נלווים_x0020_חדש xmlns="54474f17-b603-4cd9-86a0-a4eab5ddeb5b"/>
    <מאשר_x0020_סופי xmlns="23aac572-0172-4a0b-bdab-fb40c3a015a6">מנכל</מאשר_x0020_סופי>
    <אגף xmlns="3ef615ac-f88d-4438-a092-933e856c312e">2</אגף>
    <מחלקה_x0020_יוזמת xmlns="3ef615ac-f88d-4438-a092-933e856c312e">14</מחלקה_x0020_יוזמת>
  </documentManagement>
</p:properties>
</file>

<file path=customXml/itemProps1.xml><?xml version="1.0" encoding="utf-8"?>
<ds:datastoreItem xmlns:ds="http://schemas.openxmlformats.org/officeDocument/2006/customXml" ds:itemID="{61204A78-7442-4F6D-88D2-0E51AB7B2F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74f17-b603-4cd9-86a0-a4eab5ddeb5b"/>
    <ds:schemaRef ds:uri="3ef615ac-f88d-4438-a092-933e856c312e"/>
    <ds:schemaRef ds:uri="23aac572-0172-4a0b-bdab-fb40c3a015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89296E-8517-4CC9-A3BA-A0D3C296B6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7A050-299D-4172-96A5-51AE812EBB46}">
  <ds:schemaRefs>
    <ds:schemaRef ds:uri="http://schemas.openxmlformats.org/package/2006/metadata/core-properties"/>
    <ds:schemaRef ds:uri="http://purl.org/dc/terms/"/>
    <ds:schemaRef ds:uri="54474f17-b603-4cd9-86a0-a4eab5ddeb5b"/>
    <ds:schemaRef ds:uri="http://schemas.microsoft.com/office/infopath/2007/PartnerControls"/>
    <ds:schemaRef ds:uri="http://schemas.microsoft.com/office/2006/documentManagement/types"/>
    <ds:schemaRef ds:uri="3ef615ac-f88d-4438-a092-933e856c312e"/>
    <ds:schemaRef ds:uri="http://schemas.microsoft.com/office/2006/metadata/properties"/>
    <ds:schemaRef ds:uri="http://purl.org/dc/elements/1.1/"/>
    <ds:schemaRef ds:uri="23aac572-0172-4a0b-bdab-fb40c3a015a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659</Words>
  <Characters>3758</Characters>
  <Application>Microsoft Office Word</Application>
  <DocSecurity>12</DocSecurity>
  <Lines>31</Lines>
  <Paragraphs>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תקנון הספריות</vt:lpstr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תקנון הספריות</dc:title>
  <dc:subject/>
  <dc:creator>Janna Gorelick</dc:creator>
  <cp:keywords/>
  <dc:description/>
  <cp:lastModifiedBy>Janna Gorelick</cp:lastModifiedBy>
  <cp:revision>2</cp:revision>
  <dcterms:created xsi:type="dcterms:W3CDTF">2026-04-19T12:19:00Z</dcterms:created>
  <dcterms:modified xsi:type="dcterms:W3CDTF">2026-04-19T12:19:00Z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0x0101005D5A8CA300C58D4CBD4CD7E7C432F53700D1F5F273A58CD64FA283A6EF2C8ABF0D</vt:lpwstr>
  </property>
</Properties>
</file>