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40" w:rsidRDefault="00A55740" w:rsidP="00504393">
      <w:pPr>
        <w:contextualSpacing/>
        <w:rPr>
          <w:sz w:val="24"/>
          <w:szCs w:val="24"/>
          <w:rtl/>
        </w:rPr>
      </w:pPr>
      <w:r>
        <w:rPr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2ED68352" wp14:editId="76789C94">
            <wp:simplePos x="0" y="0"/>
            <wp:positionH relativeFrom="margin">
              <wp:posOffset>-847725</wp:posOffset>
            </wp:positionH>
            <wp:positionV relativeFrom="margin">
              <wp:posOffset>-609600</wp:posOffset>
            </wp:positionV>
            <wp:extent cx="1981200" cy="762000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96E">
        <w:rPr>
          <w:rFonts w:hint="cs"/>
          <w:sz w:val="24"/>
          <w:szCs w:val="24"/>
          <w:rtl/>
        </w:rPr>
        <w:t>בס"ד</w:t>
      </w:r>
    </w:p>
    <w:p w:rsidR="00504393" w:rsidRPr="00504393" w:rsidRDefault="00504393" w:rsidP="00504393">
      <w:pPr>
        <w:contextualSpacing/>
        <w:rPr>
          <w:sz w:val="24"/>
          <w:szCs w:val="24"/>
          <w:rtl/>
        </w:rPr>
      </w:pPr>
    </w:p>
    <w:p w:rsidR="00A55740" w:rsidRPr="002A3835" w:rsidRDefault="00A55740" w:rsidP="00504393">
      <w:pPr>
        <w:contextualSpacing/>
        <w:jc w:val="center"/>
        <w:rPr>
          <w:sz w:val="22"/>
          <w:szCs w:val="22"/>
          <w:rtl/>
        </w:rPr>
      </w:pPr>
      <w:r w:rsidRPr="002A3835">
        <w:rPr>
          <w:sz w:val="44"/>
          <w:szCs w:val="44"/>
          <w:rtl/>
        </w:rPr>
        <w:t xml:space="preserve">מערכת </w:t>
      </w:r>
      <w:r w:rsidRPr="002A3835">
        <w:rPr>
          <w:rFonts w:hint="cs"/>
          <w:sz w:val="44"/>
          <w:szCs w:val="44"/>
          <w:rtl/>
        </w:rPr>
        <w:t>שעות ל</w:t>
      </w:r>
      <w:bookmarkStart w:id="0" w:name="_GoBack"/>
      <w:bookmarkEnd w:id="0"/>
      <w:r w:rsidRPr="002A3835">
        <w:rPr>
          <w:rFonts w:hint="cs"/>
          <w:sz w:val="44"/>
          <w:szCs w:val="44"/>
          <w:rtl/>
        </w:rPr>
        <w:t>סמסטר אלול</w:t>
      </w:r>
    </w:p>
    <w:p w:rsidR="00A55740" w:rsidRPr="00E71F29" w:rsidRDefault="00A55740" w:rsidP="00A55740">
      <w:pPr>
        <w:contextualSpacing/>
        <w:jc w:val="center"/>
        <w:rPr>
          <w:sz w:val="26"/>
          <w:szCs w:val="26"/>
          <w:rtl/>
        </w:rPr>
      </w:pPr>
      <w:r w:rsidRPr="00E71F29">
        <w:rPr>
          <w:rFonts w:hint="cs"/>
          <w:sz w:val="26"/>
          <w:szCs w:val="26"/>
          <w:rtl/>
        </w:rPr>
        <w:t>לתלמידי</w:t>
      </w:r>
      <w:r w:rsidRPr="00E71F29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מנהל עסקים</w:t>
      </w:r>
    </w:p>
    <w:p w:rsidR="00A55740" w:rsidRPr="002A3835" w:rsidRDefault="00A55740" w:rsidP="00A55740">
      <w:pPr>
        <w:spacing w:line="360" w:lineRule="auto"/>
        <w:contextualSpacing/>
        <w:jc w:val="center"/>
        <w:rPr>
          <w:sz w:val="16"/>
          <w:szCs w:val="16"/>
        </w:rPr>
      </w:pPr>
      <w:r w:rsidRPr="002A3835">
        <w:rPr>
          <w:rFonts w:hint="cs"/>
          <w:sz w:val="22"/>
          <w:szCs w:val="22"/>
          <w:rtl/>
        </w:rPr>
        <w:t xml:space="preserve">קמפוס לב </w:t>
      </w:r>
    </w:p>
    <w:p w:rsidR="00A55740" w:rsidRPr="002A3835" w:rsidRDefault="00A55740" w:rsidP="00A55740">
      <w:pPr>
        <w:spacing w:line="360" w:lineRule="auto"/>
        <w:rPr>
          <w:sz w:val="22"/>
          <w:szCs w:val="22"/>
        </w:rPr>
      </w:pPr>
      <w:r w:rsidRPr="002A3835">
        <w:rPr>
          <w:b/>
          <w:bCs/>
          <w:sz w:val="36"/>
          <w:szCs w:val="36"/>
          <w:rtl/>
        </w:rPr>
        <w:t xml:space="preserve">שבוע 1   </w:t>
      </w:r>
      <w:r w:rsidRPr="002A3835">
        <w:rPr>
          <w:rFonts w:hint="cs"/>
          <w:b/>
          <w:bCs/>
          <w:sz w:val="36"/>
          <w:szCs w:val="36"/>
          <w:rtl/>
        </w:rPr>
        <w:t>כד</w:t>
      </w:r>
      <w:r w:rsidRPr="002A3835">
        <w:rPr>
          <w:b/>
          <w:bCs/>
          <w:sz w:val="36"/>
          <w:szCs w:val="36"/>
          <w:rtl/>
        </w:rPr>
        <w:t xml:space="preserve">' </w:t>
      </w:r>
      <w:r w:rsidRPr="002A3835">
        <w:rPr>
          <w:rFonts w:hint="cs"/>
          <w:b/>
          <w:bCs/>
          <w:sz w:val="36"/>
          <w:szCs w:val="36"/>
          <w:rtl/>
        </w:rPr>
        <w:t>אב</w:t>
      </w:r>
      <w:r w:rsidRPr="002A3835">
        <w:rPr>
          <w:b/>
          <w:bCs/>
          <w:sz w:val="36"/>
          <w:szCs w:val="36"/>
          <w:rtl/>
        </w:rPr>
        <w:t xml:space="preserve"> – </w:t>
      </w:r>
      <w:r w:rsidRPr="002A3835">
        <w:rPr>
          <w:rFonts w:hint="cs"/>
          <w:b/>
          <w:bCs/>
          <w:sz w:val="36"/>
          <w:szCs w:val="36"/>
          <w:rtl/>
        </w:rPr>
        <w:t>כ"ט</w:t>
      </w:r>
      <w:r w:rsidRPr="002A3835">
        <w:rPr>
          <w:b/>
          <w:bCs/>
          <w:sz w:val="36"/>
          <w:szCs w:val="36"/>
          <w:rtl/>
        </w:rPr>
        <w:t xml:space="preserve"> ב</w:t>
      </w:r>
      <w:r w:rsidRPr="002A3835">
        <w:rPr>
          <w:rFonts w:hint="cs"/>
          <w:b/>
          <w:bCs/>
          <w:sz w:val="36"/>
          <w:szCs w:val="36"/>
          <w:rtl/>
        </w:rPr>
        <w:t>אב</w:t>
      </w:r>
      <w:r w:rsidRPr="002A3835">
        <w:rPr>
          <w:b/>
          <w:bCs/>
          <w:sz w:val="36"/>
          <w:szCs w:val="36"/>
          <w:rtl/>
        </w:rPr>
        <w:t xml:space="preserve"> (</w:t>
      </w:r>
      <w:r w:rsidRPr="002A3835">
        <w:rPr>
          <w:rFonts w:hint="cs"/>
          <w:b/>
          <w:bCs/>
          <w:sz w:val="36"/>
          <w:szCs w:val="36"/>
          <w:rtl/>
        </w:rPr>
        <w:t>25</w:t>
      </w:r>
      <w:r w:rsidRPr="002A3835">
        <w:rPr>
          <w:b/>
          <w:bCs/>
          <w:sz w:val="36"/>
          <w:szCs w:val="36"/>
          <w:rtl/>
        </w:rPr>
        <w:t xml:space="preserve"> ל</w:t>
      </w:r>
      <w:r w:rsidRPr="002A3835">
        <w:rPr>
          <w:rFonts w:hint="cs"/>
          <w:b/>
          <w:bCs/>
          <w:sz w:val="36"/>
          <w:szCs w:val="36"/>
          <w:rtl/>
        </w:rPr>
        <w:t>אוג</w:t>
      </w:r>
      <w:r w:rsidRPr="002A3835">
        <w:rPr>
          <w:b/>
          <w:bCs/>
          <w:sz w:val="36"/>
          <w:szCs w:val="36"/>
          <w:rtl/>
        </w:rPr>
        <w:t xml:space="preserve">' - </w:t>
      </w:r>
      <w:r w:rsidRPr="002A3835">
        <w:rPr>
          <w:rFonts w:hint="cs"/>
          <w:b/>
          <w:bCs/>
          <w:sz w:val="36"/>
          <w:szCs w:val="36"/>
          <w:rtl/>
        </w:rPr>
        <w:t>30</w:t>
      </w:r>
      <w:r w:rsidRPr="002A3835">
        <w:rPr>
          <w:b/>
          <w:bCs/>
          <w:sz w:val="36"/>
          <w:szCs w:val="36"/>
          <w:rtl/>
        </w:rPr>
        <w:t xml:space="preserve"> ל</w:t>
      </w:r>
      <w:r w:rsidRPr="002A3835">
        <w:rPr>
          <w:rFonts w:hint="cs"/>
          <w:b/>
          <w:bCs/>
          <w:sz w:val="36"/>
          <w:szCs w:val="36"/>
          <w:rtl/>
        </w:rPr>
        <w:t>אוג</w:t>
      </w:r>
      <w:r w:rsidRPr="002A3835">
        <w:rPr>
          <w:b/>
          <w:bCs/>
          <w:sz w:val="36"/>
          <w:szCs w:val="36"/>
          <w:rtl/>
        </w:rPr>
        <w:t>')</w:t>
      </w:r>
    </w:p>
    <w:tbl>
      <w:tblPr>
        <w:tblpPr w:leftFromText="180" w:rightFromText="180" w:vertAnchor="text" w:tblpXSpec="right" w:tblpY="1"/>
        <w:tblOverlap w:val="never"/>
        <w:bidiVisual/>
        <w:tblW w:w="93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520"/>
        <w:gridCol w:w="2790"/>
        <w:gridCol w:w="2415"/>
      </w:tblGrid>
      <w:tr w:rsidR="00A55740" w:rsidRPr="002275F0" w:rsidTr="009509DA">
        <w:trPr>
          <w:trHeight w:val="26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2275F0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2275F0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2275F0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740" w:rsidRPr="002275F0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A55740" w:rsidRPr="002275F0" w:rsidTr="009509DA">
        <w:trPr>
          <w:trHeight w:val="47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40" w:rsidRPr="002744B2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740" w:rsidRPr="003B1A31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 xml:space="preserve">יום היערכות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40" w:rsidRPr="003B1A31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A55740" w:rsidRPr="002744B2" w:rsidRDefault="00A55740" w:rsidP="00A55740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:rsidR="00A55740" w:rsidRPr="002275F0" w:rsidTr="009509DA">
        <w:trPr>
          <w:gridAfter w:val="1"/>
          <w:wAfter w:w="2415" w:type="dxa"/>
          <w:trHeight w:val="30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 xml:space="preserve"> מבוא לניהול</w:t>
            </w:r>
          </w:p>
        </w:tc>
      </w:tr>
      <w:tr w:rsidR="00A55740" w:rsidRPr="002275F0" w:rsidTr="009509DA">
        <w:trPr>
          <w:gridAfter w:val="1"/>
          <w:wAfter w:w="2415" w:type="dxa"/>
          <w:trHeight w:val="218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16:15 - 17:45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</w:tr>
      <w:tr w:rsidR="00A55740" w:rsidRPr="002275F0" w:rsidTr="00A55740">
        <w:trPr>
          <w:gridAfter w:val="1"/>
          <w:wAfter w:w="2415" w:type="dxa"/>
          <w:trHeight w:val="353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18:00 -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סמינריון מקצועי</w:t>
            </w:r>
          </w:p>
        </w:tc>
      </w:tr>
      <w:tr w:rsidR="00A55740" w:rsidRPr="002744B2" w:rsidTr="00A55740">
        <w:trPr>
          <w:gridAfter w:val="1"/>
          <w:wAfter w:w="2415" w:type="dxa"/>
          <w:trHeight w:val="353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9D4FB5" w:rsidRDefault="00A55740" w:rsidP="00A55740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  <w:rtl/>
              </w:rPr>
              <w:t>–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20:30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סמינריון מקצועי</w:t>
            </w:r>
          </w:p>
        </w:tc>
      </w:tr>
      <w:tr w:rsidR="00A55740" w:rsidRPr="002744B2" w:rsidTr="00A55740">
        <w:trPr>
          <w:gridAfter w:val="1"/>
          <w:wAfter w:w="2415" w:type="dxa"/>
          <w:trHeight w:val="44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55740" w:rsidRPr="00504393" w:rsidRDefault="00A55740" w:rsidP="00504393">
      <w:pPr>
        <w:spacing w:line="360" w:lineRule="auto"/>
        <w:rPr>
          <w:rtl/>
        </w:rPr>
      </w:pPr>
      <w:r>
        <w:rPr>
          <w:b/>
          <w:bCs/>
          <w:color w:val="0000FF"/>
          <w:sz w:val="24"/>
          <w:szCs w:val="24"/>
          <w:highlight w:val="yellow"/>
          <w:rtl/>
        </w:rPr>
        <w:br w:type="textWrapping" w:clear="all"/>
      </w:r>
      <w:r w:rsidRPr="00B83F31">
        <w:rPr>
          <w:b/>
          <w:bCs/>
          <w:sz w:val="42"/>
          <w:szCs w:val="42"/>
          <w:rtl/>
        </w:rPr>
        <w:t xml:space="preserve">שבוע </w:t>
      </w:r>
      <w:r>
        <w:rPr>
          <w:rFonts w:hint="cs"/>
          <w:b/>
          <w:bCs/>
          <w:sz w:val="42"/>
          <w:szCs w:val="42"/>
          <w:rtl/>
        </w:rPr>
        <w:t>2-5</w:t>
      </w:r>
      <w:r w:rsidRPr="00B83F31">
        <w:rPr>
          <w:b/>
          <w:bCs/>
          <w:sz w:val="42"/>
          <w:szCs w:val="42"/>
          <w:rtl/>
        </w:rPr>
        <w:t xml:space="preserve">   א' אלול – </w:t>
      </w:r>
      <w:r>
        <w:rPr>
          <w:rFonts w:hint="cs"/>
          <w:b/>
          <w:bCs/>
          <w:sz w:val="42"/>
          <w:szCs w:val="42"/>
          <w:rtl/>
        </w:rPr>
        <w:t>כז</w:t>
      </w:r>
      <w:r w:rsidRPr="00B83F31">
        <w:rPr>
          <w:b/>
          <w:bCs/>
          <w:sz w:val="42"/>
          <w:szCs w:val="42"/>
          <w:rtl/>
        </w:rPr>
        <w:t xml:space="preserve">' באלול (1 לספט' - </w:t>
      </w:r>
      <w:r>
        <w:rPr>
          <w:rFonts w:hint="cs"/>
          <w:b/>
          <w:bCs/>
          <w:sz w:val="42"/>
          <w:szCs w:val="42"/>
          <w:rtl/>
        </w:rPr>
        <w:t>27</w:t>
      </w:r>
      <w:r w:rsidRPr="00B83F31">
        <w:rPr>
          <w:b/>
          <w:bCs/>
          <w:sz w:val="42"/>
          <w:szCs w:val="42"/>
          <w:rtl/>
        </w:rPr>
        <w:t xml:space="preserve"> לספט')</w:t>
      </w:r>
    </w:p>
    <w:tbl>
      <w:tblPr>
        <w:tblpPr w:leftFromText="180" w:rightFromText="180" w:vertAnchor="text" w:tblpXSpec="right" w:tblpY="1"/>
        <w:tblOverlap w:val="never"/>
        <w:bidiVisual/>
        <w:tblW w:w="93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68"/>
        <w:gridCol w:w="2842"/>
        <w:gridCol w:w="2415"/>
      </w:tblGrid>
      <w:tr w:rsidR="00A55740" w:rsidRPr="002275F0" w:rsidTr="009509DA">
        <w:trPr>
          <w:trHeight w:val="315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2275F0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2275F0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2275F0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740" w:rsidRPr="002275F0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A55740" w:rsidRPr="002275F0" w:rsidTr="009509DA">
        <w:trPr>
          <w:trHeight w:val="653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40" w:rsidRPr="002744B2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740" w:rsidRPr="003B1A31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40" w:rsidRPr="003B1A31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A55740" w:rsidRDefault="00A55740" w:rsidP="009509DA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מבוא לאשנב 8:30-11:00</w:t>
            </w:r>
          </w:p>
          <w:p w:rsidR="00A55740" w:rsidRDefault="00A55740" w:rsidP="009509DA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סמינריון מקצועי</w:t>
            </w:r>
          </w:p>
          <w:p w:rsidR="00A55740" w:rsidRPr="002744B2" w:rsidRDefault="00A55740" w:rsidP="009509DA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11:15-14:30</w:t>
            </w:r>
          </w:p>
        </w:tc>
      </w:tr>
      <w:tr w:rsidR="00A55740" w:rsidRPr="002275F0" w:rsidTr="009509DA">
        <w:trPr>
          <w:gridAfter w:val="1"/>
          <w:wAfter w:w="2415" w:type="dxa"/>
          <w:trHeight w:val="30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 xml:space="preserve"> מבוא לניהול</w:t>
            </w:r>
          </w:p>
        </w:tc>
      </w:tr>
      <w:tr w:rsidR="00A55740" w:rsidRPr="002275F0" w:rsidTr="009509DA">
        <w:trPr>
          <w:gridAfter w:val="1"/>
          <w:wAfter w:w="2415" w:type="dxa"/>
          <w:trHeight w:val="257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16:15 - 17: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842" w:type="dxa"/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</w:tr>
      <w:tr w:rsidR="00A55740" w:rsidRPr="002275F0" w:rsidTr="009509DA">
        <w:trPr>
          <w:gridAfter w:val="1"/>
          <w:wAfter w:w="2415" w:type="dxa"/>
          <w:trHeight w:val="293"/>
        </w:trPr>
        <w:tc>
          <w:tcPr>
            <w:tcW w:w="1598" w:type="dxa"/>
            <w:shd w:val="clear" w:color="auto" w:fill="auto"/>
            <w:noWrap/>
            <w:vAlign w:val="center"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17:45-17:00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55740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 w:rsidR="00A55740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</w:tr>
      <w:tr w:rsidR="00A55740" w:rsidRPr="002275F0" w:rsidTr="009509DA">
        <w:trPr>
          <w:gridAfter w:val="1"/>
          <w:wAfter w:w="2415" w:type="dxa"/>
          <w:trHeight w:val="32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18:00 -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סמינריון מקצועי</w:t>
            </w:r>
          </w:p>
        </w:tc>
      </w:tr>
      <w:tr w:rsidR="00A55740" w:rsidRPr="002275F0" w:rsidTr="009509DA">
        <w:trPr>
          <w:gridAfter w:val="1"/>
          <w:wAfter w:w="2415" w:type="dxa"/>
          <w:trHeight w:val="257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20:30-19:45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740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40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סמינריון מקצועי</w:t>
            </w:r>
          </w:p>
        </w:tc>
      </w:tr>
      <w:tr w:rsidR="00A55740" w:rsidRPr="002744B2" w:rsidTr="009509DA">
        <w:trPr>
          <w:gridAfter w:val="1"/>
          <w:wAfter w:w="2415" w:type="dxa"/>
          <w:trHeight w:val="44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81161">
              <w:rPr>
                <w:b/>
                <w:bCs/>
                <w:sz w:val="22"/>
                <w:szCs w:val="22"/>
              </w:rPr>
              <w:t>20:30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סמינריון מקצועי</w:t>
            </w:r>
          </w:p>
        </w:tc>
      </w:tr>
      <w:tr w:rsidR="00A55740" w:rsidRPr="002744B2" w:rsidTr="009509DA">
        <w:trPr>
          <w:gridAfter w:val="1"/>
          <w:wAfter w:w="2415" w:type="dxa"/>
          <w:trHeight w:val="44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9D4FB5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40" w:rsidRPr="00A67FF7" w:rsidRDefault="00A55740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55740" w:rsidRDefault="00A55740" w:rsidP="00A55740">
      <w:pPr>
        <w:spacing w:line="360" w:lineRule="auto"/>
        <w:contextualSpacing/>
        <w:rPr>
          <w:b/>
          <w:bCs/>
          <w:color w:val="0000FF"/>
          <w:sz w:val="24"/>
          <w:szCs w:val="24"/>
          <w:highlight w:val="yellow"/>
          <w:rtl/>
        </w:rPr>
      </w:pPr>
    </w:p>
    <w:p w:rsidR="00A55740" w:rsidRPr="009D4FB5" w:rsidRDefault="00A55740" w:rsidP="00A55740">
      <w:pPr>
        <w:spacing w:line="360" w:lineRule="auto"/>
        <w:contextualSpacing/>
        <w:rPr>
          <w:b/>
          <w:bCs/>
          <w:sz w:val="22"/>
          <w:szCs w:val="22"/>
          <w:rtl/>
        </w:rPr>
      </w:pPr>
    </w:p>
    <w:p w:rsidR="00A55740" w:rsidRDefault="00A55740" w:rsidP="00A55740">
      <w:pPr>
        <w:spacing w:line="360" w:lineRule="auto"/>
        <w:contextualSpacing/>
        <w:rPr>
          <w:rtl/>
        </w:rPr>
      </w:pPr>
      <w:r>
        <w:rPr>
          <w:rFonts w:hint="cs"/>
          <w:rtl/>
        </w:rPr>
        <w:t xml:space="preserve">                                               </w:t>
      </w:r>
      <w:r w:rsidRPr="00E71F29">
        <w:rPr>
          <w:rFonts w:hint="cs"/>
          <w:rtl/>
        </w:rPr>
        <w:t>כיתות ומרצים</w:t>
      </w:r>
    </w:p>
    <w:tbl>
      <w:tblPr>
        <w:tblpPr w:leftFromText="180" w:rightFromText="180" w:vertAnchor="text" w:horzAnchor="margin" w:tblpXSpec="center" w:tblpY="76"/>
        <w:bidiVisual/>
        <w:tblW w:w="6237" w:type="dxa"/>
        <w:tblLook w:val="04A0" w:firstRow="1" w:lastRow="0" w:firstColumn="1" w:lastColumn="0" w:noHBand="0" w:noVBand="1"/>
      </w:tblPr>
      <w:tblGrid>
        <w:gridCol w:w="2377"/>
        <w:gridCol w:w="2159"/>
        <w:gridCol w:w="1701"/>
      </w:tblGrid>
      <w:tr w:rsidR="00A55740" w:rsidRPr="00E71F29" w:rsidTr="009509DA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740" w:rsidRPr="00EE7942" w:rsidRDefault="00A55740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740" w:rsidRPr="00EE7942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740" w:rsidRPr="00EE7942" w:rsidRDefault="00A55740" w:rsidP="009509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A55740" w:rsidRPr="00E71F29" w:rsidTr="009509DA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740" w:rsidRPr="00876F40" w:rsidRDefault="00A55740" w:rsidP="009509DA">
            <w:pPr>
              <w:contextualSpacing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740" w:rsidRPr="00F769C1" w:rsidRDefault="00A55740" w:rsidP="009509D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מר שלומי </w:t>
            </w:r>
            <w:proofErr w:type="spellStart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>קופדשמיט</w:t>
            </w:r>
            <w:proofErr w:type="spellEnd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740" w:rsidRPr="00F769C1" w:rsidRDefault="00A55740" w:rsidP="009509DA">
            <w:pPr>
              <w:jc w:val="center"/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hint="cs"/>
                <w:b/>
                <w:bCs/>
                <w:color w:val="C00000"/>
                <w:sz w:val="24"/>
                <w:szCs w:val="24"/>
                <w:rtl/>
              </w:rPr>
              <w:t>מתוקשב</w:t>
            </w:r>
          </w:p>
        </w:tc>
      </w:tr>
      <w:tr w:rsidR="00A55740" w:rsidRPr="00E71F29" w:rsidTr="009509DA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740" w:rsidRPr="00876F40" w:rsidRDefault="00A55740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740" w:rsidRPr="00F769C1" w:rsidRDefault="00A55740" w:rsidP="009509DA">
            <w:pPr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 w:rsidRPr="00F769C1">
              <w:rPr>
                <w:b/>
                <w:bCs/>
                <w:color w:val="00823B"/>
                <w:sz w:val="24"/>
                <w:szCs w:val="24"/>
                <w:rtl/>
              </w:rPr>
              <w:t xml:space="preserve">ד"ר </w:t>
            </w: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בריאן פולין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740" w:rsidRPr="00F769C1" w:rsidRDefault="00A55740" w:rsidP="009509DA">
            <w:pPr>
              <w:jc w:val="center"/>
              <w:rPr>
                <w:rFonts w:ascii="Calibri" w:hAnsi="Calibri"/>
                <w:b/>
                <w:bCs/>
                <w:color w:val="00823B"/>
                <w:sz w:val="24"/>
                <w:szCs w:val="24"/>
              </w:rPr>
            </w:pPr>
          </w:p>
        </w:tc>
      </w:tr>
      <w:tr w:rsidR="00A55740" w:rsidRPr="00E71F29" w:rsidTr="009509DA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740" w:rsidRPr="00876F40" w:rsidRDefault="00A55740" w:rsidP="009509DA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740" w:rsidRPr="00F769C1" w:rsidRDefault="00A55740" w:rsidP="009509D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69C1">
              <w:rPr>
                <w:b/>
                <w:bCs/>
                <w:color w:val="FF0000"/>
                <w:sz w:val="24"/>
                <w:szCs w:val="24"/>
                <w:rtl/>
              </w:rPr>
              <w:t xml:space="preserve">מר נתנאל </w:t>
            </w:r>
            <w:proofErr w:type="spellStart"/>
            <w:r w:rsidRPr="00F769C1">
              <w:rPr>
                <w:b/>
                <w:bCs/>
                <w:color w:val="FF0000"/>
                <w:sz w:val="24"/>
                <w:szCs w:val="24"/>
                <w:rtl/>
              </w:rPr>
              <w:t>אלטשולר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740" w:rsidRPr="00F769C1" w:rsidRDefault="00A55740" w:rsidP="009509DA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5740" w:rsidRPr="00E71F29" w:rsidTr="009509DA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740" w:rsidRPr="00876F40" w:rsidRDefault="00A55740" w:rsidP="009509DA">
            <w:pPr>
              <w:contextualSpacing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CC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740" w:rsidRPr="00F769C1" w:rsidRDefault="00A55740" w:rsidP="009509DA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hAnsi="Calibri" w:hint="cs"/>
                <w:b/>
                <w:bCs/>
                <w:color w:val="0000CC"/>
                <w:sz w:val="24"/>
                <w:szCs w:val="24"/>
                <w:rtl/>
              </w:rPr>
              <w:t>פרופ' יצחק אהרון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740" w:rsidRPr="00F769C1" w:rsidRDefault="00A55740" w:rsidP="009509DA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</w:p>
        </w:tc>
      </w:tr>
    </w:tbl>
    <w:p w:rsidR="00A55740" w:rsidRDefault="00A55740" w:rsidP="00A55740">
      <w:pPr>
        <w:contextualSpacing/>
      </w:pPr>
    </w:p>
    <w:p w:rsidR="00C013F1" w:rsidRDefault="00504393"/>
    <w:sectPr w:rsidR="00C013F1" w:rsidSect="005043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40"/>
    <w:rsid w:val="00504393"/>
    <w:rsid w:val="00943D66"/>
    <w:rsid w:val="00A55740"/>
    <w:rsid w:val="00B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60A9"/>
  <w15:chartTrackingRefBased/>
  <w15:docId w15:val="{44F70C61-5A80-4E34-8897-96F41893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40"/>
    <w:pPr>
      <w:bidi/>
      <w:spacing w:after="0" w:line="240" w:lineRule="auto"/>
    </w:pPr>
    <w:rPr>
      <w:rFonts w:ascii="Arial" w:eastAsia="Times New Roman" w:hAnsi="Arial"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Yonas</dc:creator>
  <cp:keywords/>
  <dc:description/>
  <cp:lastModifiedBy>Liat Roseman</cp:lastModifiedBy>
  <cp:revision>2</cp:revision>
  <dcterms:created xsi:type="dcterms:W3CDTF">2019-07-18T06:08:00Z</dcterms:created>
  <dcterms:modified xsi:type="dcterms:W3CDTF">2019-07-18T08:13:00Z</dcterms:modified>
</cp:coreProperties>
</file>